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7" w:rsidRDefault="00CF0B97" w:rsidP="00CF0B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Ważne informacje dodatkowe, nie zawarte w ogłoszeniu:</w:t>
      </w:r>
    </w:p>
    <w:p w:rsidR="00CF0B97" w:rsidRDefault="00CF0B97" w:rsidP="00CF0B97"/>
    <w:p w:rsidR="00CF0B97" w:rsidRDefault="00CF0B97" w:rsidP="00CF0B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 zakończeniu 6-tygodniowego szkolenia oferujemy umowę o pracę na okres próbny na 3 miesiące</w:t>
      </w:r>
      <w:r>
        <w:rPr>
          <w:sz w:val="24"/>
          <w:szCs w:val="24"/>
        </w:rPr>
        <w:t>. Obowiązują już wtedy normalne benefity dla pracowników:</w:t>
      </w:r>
    </w:p>
    <w:p w:rsidR="00CF0B97" w:rsidRDefault="00CF0B97" w:rsidP="00CF0B97">
      <w:pPr>
        <w:pStyle w:val="Akapitzlist"/>
        <w:ind w:left="780"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sz w:val="24"/>
          <w:szCs w:val="24"/>
        </w:rPr>
        <w:t>prywatna opieka medyczna (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 xml:space="preserve"> Assistance), </w:t>
      </w:r>
    </w:p>
    <w:p w:rsidR="00CF0B97" w:rsidRDefault="00CF0B97" w:rsidP="00CF0B97">
      <w:pPr>
        <w:pStyle w:val="Akapitzlist"/>
        <w:ind w:left="780"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sz w:val="24"/>
          <w:szCs w:val="24"/>
        </w:rPr>
        <w:t xml:space="preserve">dofinansowanie do zajęć językowych, </w:t>
      </w:r>
    </w:p>
    <w:p w:rsidR="00CF0B97" w:rsidRDefault="00CF0B97" w:rsidP="00CF0B97">
      <w:pPr>
        <w:pStyle w:val="Akapitzlist"/>
        <w:ind w:left="780"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sz w:val="24"/>
          <w:szCs w:val="24"/>
        </w:rPr>
        <w:t xml:space="preserve">dofinansowanie do zajęć sportowych, </w:t>
      </w:r>
    </w:p>
    <w:p w:rsidR="00CF0B97" w:rsidRDefault="00CF0B97" w:rsidP="00CF0B97">
      <w:pPr>
        <w:pStyle w:val="Akapitzlist"/>
        <w:ind w:left="780"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sz w:val="24"/>
          <w:szCs w:val="24"/>
        </w:rPr>
        <w:t xml:space="preserve">ubezpieczenie grupowe, </w:t>
      </w:r>
    </w:p>
    <w:p w:rsidR="00CF0B97" w:rsidRDefault="00CF0B97" w:rsidP="00CF0B97">
      <w:pPr>
        <w:pStyle w:val="Akapitzlist"/>
        <w:ind w:left="780" w:hanging="360"/>
        <w:rPr>
          <w:color w:val="1F497D"/>
          <w:sz w:val="24"/>
          <w:szCs w:val="24"/>
        </w:rPr>
      </w:pPr>
      <w:r>
        <w:rPr>
          <w:rFonts w:ascii="Symbol" w:hAnsi="Symbol"/>
          <w:color w:val="1F497D"/>
          <w:sz w:val="24"/>
          <w:szCs w:val="24"/>
        </w:rPr>
        <w:t></w:t>
      </w:r>
      <w:r>
        <w:rPr>
          <w:rFonts w:ascii="Times New Roman" w:hAnsi="Times New Roman"/>
          <w:color w:val="1F497D"/>
          <w:sz w:val="14"/>
          <w:szCs w:val="14"/>
        </w:rPr>
        <w:t xml:space="preserve">       </w:t>
      </w:r>
      <w:r>
        <w:rPr>
          <w:sz w:val="24"/>
          <w:szCs w:val="24"/>
        </w:rPr>
        <w:t xml:space="preserve">oraz okazjonalne benefity: - (np. bony świąteczne), -kawa, herbata i owoce w biurze,- infrastruktura rowerowa, -ergonomiczne biuro z nowoczesnym sprzętem, -300 zł refundacji do okularów, </w:t>
      </w:r>
    </w:p>
    <w:p w:rsidR="00CF0B97" w:rsidRDefault="00CF0B97" w:rsidP="00CF0B97">
      <w:pPr>
        <w:pStyle w:val="Akapitzlist"/>
        <w:ind w:left="780"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po 6 mies</w:t>
      </w:r>
      <w:r>
        <w:rPr>
          <w:sz w:val="24"/>
          <w:szCs w:val="24"/>
        </w:rPr>
        <w:t>. zatrudnienia – prywatny fundusz emerytalny, możliwość skorzystania z domków letniskowych firmy w Europie, dofinansowanie do studiów/kursów</w:t>
      </w:r>
    </w:p>
    <w:p w:rsidR="00CF0B97" w:rsidRDefault="00CF0B97" w:rsidP="00CF0B97">
      <w:pPr>
        <w:rPr>
          <w:color w:val="1F497D"/>
        </w:rPr>
      </w:pPr>
      <w:bookmarkStart w:id="0" w:name="_GoBack"/>
      <w:bookmarkEnd w:id="0"/>
    </w:p>
    <w:p w:rsidR="00CF0B97" w:rsidRDefault="00CF0B97" w:rsidP="00CF0B97">
      <w:pPr>
        <w:rPr>
          <w:sz w:val="24"/>
          <w:szCs w:val="24"/>
        </w:rPr>
      </w:pPr>
    </w:p>
    <w:p w:rsidR="00CF0B97" w:rsidRDefault="00CF0B97" w:rsidP="00CF0B9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OCZEKIWANIA OD KANDYDATÓW:</w:t>
      </w:r>
    </w:p>
    <w:p w:rsidR="00CF0B97" w:rsidRDefault="00CF0B97" w:rsidP="00CF0B97">
      <w:pPr>
        <w:pStyle w:val="Akapitzlist"/>
        <w:ind w:hanging="360"/>
        <w:rPr>
          <w:color w:val="FF0000"/>
          <w:sz w:val="24"/>
          <w:szCs w:val="24"/>
        </w:rPr>
      </w:pPr>
      <w:r>
        <w:rPr>
          <w:rFonts w:ascii="Symbol" w:hAnsi="Symbol"/>
          <w:color w:val="FF0000"/>
          <w:sz w:val="24"/>
          <w:szCs w:val="24"/>
        </w:rPr>
        <w:t>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 </w:t>
      </w:r>
      <w:r>
        <w:rPr>
          <w:sz w:val="24"/>
          <w:szCs w:val="24"/>
        </w:rPr>
        <w:t>wykształcenie min licencjat (mile widziane osoby po różnych kierunkach studiów: ekonomiczne, matematyka, nauki społeczne i humanistyczne, filologiczne…)</w:t>
      </w:r>
    </w:p>
    <w:p w:rsidR="00CF0B97" w:rsidRDefault="00CF0B97" w:rsidP="00CF0B97">
      <w:pPr>
        <w:pStyle w:val="Akapitzlist"/>
        <w:ind w:hanging="360"/>
        <w:rPr>
          <w:color w:val="FF0000"/>
          <w:sz w:val="24"/>
          <w:szCs w:val="24"/>
        </w:rPr>
      </w:pPr>
      <w:r>
        <w:rPr>
          <w:rFonts w:ascii="Symbol" w:hAnsi="Symbol"/>
          <w:color w:val="FF0000"/>
          <w:sz w:val="24"/>
          <w:szCs w:val="24"/>
        </w:rPr>
        <w:t>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 </w:t>
      </w:r>
      <w:r>
        <w:rPr>
          <w:sz w:val="24"/>
          <w:szCs w:val="24"/>
        </w:rPr>
        <w:t>zdolności analityczne</w:t>
      </w:r>
    </w:p>
    <w:p w:rsidR="00CF0B97" w:rsidRDefault="00CF0B97" w:rsidP="00CF0B97">
      <w:pPr>
        <w:pStyle w:val="Akapitzlist"/>
        <w:ind w:hanging="360"/>
        <w:rPr>
          <w:color w:val="FF0000"/>
          <w:sz w:val="24"/>
          <w:szCs w:val="24"/>
        </w:rPr>
      </w:pPr>
      <w:r>
        <w:rPr>
          <w:rFonts w:ascii="Symbol" w:hAnsi="Symbol"/>
          <w:color w:val="FF0000"/>
          <w:sz w:val="24"/>
          <w:szCs w:val="24"/>
        </w:rPr>
        <w:t></w:t>
      </w:r>
      <w:r>
        <w:rPr>
          <w:rFonts w:ascii="Times New Roman" w:hAnsi="Times New Roman"/>
          <w:color w:val="FF0000"/>
          <w:sz w:val="14"/>
          <w:szCs w:val="14"/>
        </w:rPr>
        <w:t xml:space="preserve">       </w:t>
      </w:r>
      <w:r>
        <w:rPr>
          <w:b/>
          <w:bCs/>
          <w:sz w:val="24"/>
          <w:szCs w:val="24"/>
        </w:rPr>
        <w:t>język angielski</w:t>
      </w:r>
      <w:r>
        <w:rPr>
          <w:sz w:val="24"/>
          <w:szCs w:val="24"/>
        </w:rPr>
        <w:t xml:space="preserve"> średniozaawansowany - </w:t>
      </w:r>
      <w:r>
        <w:rPr>
          <w:b/>
          <w:bCs/>
          <w:sz w:val="24"/>
          <w:szCs w:val="24"/>
        </w:rPr>
        <w:t>poziom B2</w:t>
      </w:r>
    </w:p>
    <w:p w:rsidR="00CF0B97" w:rsidRDefault="00CF0B97" w:rsidP="00CF0B97">
      <w:pPr>
        <w:rPr>
          <w:color w:val="FF0000"/>
        </w:rPr>
      </w:pPr>
    </w:p>
    <w:p w:rsidR="00CF0B97" w:rsidRDefault="00CF0B97" w:rsidP="00CF0B97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Reszta informacji w ogłoszeniu.</w:t>
      </w:r>
    </w:p>
    <w:p w:rsidR="00CF0B97" w:rsidRDefault="00CF0B97" w:rsidP="00CF0B97">
      <w:pPr>
        <w:rPr>
          <w:sz w:val="24"/>
          <w:szCs w:val="24"/>
        </w:rPr>
      </w:pPr>
    </w:p>
    <w:p w:rsidR="00CF0B97" w:rsidRDefault="00CF0B97" w:rsidP="00CF0B97">
      <w:pPr>
        <w:rPr>
          <w:sz w:val="24"/>
          <w:szCs w:val="24"/>
        </w:rPr>
      </w:pPr>
      <w:r>
        <w:rPr>
          <w:sz w:val="24"/>
          <w:szCs w:val="24"/>
        </w:rPr>
        <w:t>Kandydat nie musi mieć żadnego doświadczenia zawodowego w centrach usług wspólnych. Podczas 6-tygodniowego szkolenia nauczymy wszystkiego, co jest niezbędne do rozpoczęcia pracy!  </w:t>
      </w:r>
    </w:p>
    <w:p w:rsidR="00CF0B97" w:rsidRDefault="00CF0B97" w:rsidP="00CF0B97">
      <w:pPr>
        <w:rPr>
          <w:sz w:val="24"/>
          <w:szCs w:val="24"/>
        </w:rPr>
      </w:pPr>
      <w:r>
        <w:rPr>
          <w:sz w:val="24"/>
          <w:szCs w:val="24"/>
        </w:rPr>
        <w:t xml:space="preserve">Planowany początek szkolenia: </w:t>
      </w:r>
      <w:r>
        <w:rPr>
          <w:b/>
          <w:bCs/>
          <w:sz w:val="24"/>
          <w:szCs w:val="24"/>
        </w:rPr>
        <w:t>druga połowa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lutego 2017r.</w:t>
      </w:r>
    </w:p>
    <w:p w:rsidR="00CF0B97" w:rsidRDefault="00CF0B97" w:rsidP="00CF0B97">
      <w:pPr>
        <w:jc w:val="center"/>
        <w:rPr>
          <w:sz w:val="28"/>
          <w:szCs w:val="28"/>
        </w:rPr>
      </w:pPr>
    </w:p>
    <w:p w:rsidR="00CF0B97" w:rsidRDefault="00CF0B97" w:rsidP="00CF0B97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>Koszty szkolenia pokrywa DNV GL.</w:t>
      </w:r>
    </w:p>
    <w:p w:rsidR="00CF0B97" w:rsidRDefault="00CF0B97" w:rsidP="00CF0B97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FF0000"/>
          <w:sz w:val="56"/>
          <w:szCs w:val="56"/>
        </w:rPr>
        <w:t>!</w:t>
      </w:r>
      <w:r>
        <w:rPr>
          <w:b/>
          <w:bCs/>
          <w:color w:val="0070C0"/>
          <w:sz w:val="28"/>
          <w:szCs w:val="28"/>
        </w:rPr>
        <w:t>  Podczas szkolenia uczestnicy otrzymają stypendium w wysokości 2000,00 zł brutto (za 6 tygodni)</w:t>
      </w:r>
    </w:p>
    <w:p w:rsidR="00DA7A4B" w:rsidRDefault="00DA7A4B"/>
    <w:p w:rsidR="0055191B" w:rsidRDefault="0055191B"/>
    <w:p w:rsidR="0044188B" w:rsidRDefault="0055191B">
      <w:r>
        <w:t>Dodatkowych informacji o szkoleniu udziela p. Sylwia Broda,</w:t>
      </w:r>
      <w:r w:rsidR="0044188B">
        <w:t xml:space="preserve"> </w:t>
      </w:r>
      <w:proofErr w:type="spellStart"/>
      <w:r w:rsidR="0044188B">
        <w:t>bpo</w:t>
      </w:r>
      <w:proofErr w:type="spellEnd"/>
      <w:r w:rsidR="0044188B">
        <w:t xml:space="preserve"> </w:t>
      </w:r>
      <w:proofErr w:type="spellStart"/>
      <w:r w:rsidR="0044188B">
        <w:t>education</w:t>
      </w:r>
      <w:proofErr w:type="spellEnd"/>
      <w:r w:rsidR="0044188B">
        <w:t xml:space="preserve"> </w:t>
      </w:r>
      <w:proofErr w:type="spellStart"/>
      <w:r w:rsidR="0044188B">
        <w:t>project</w:t>
      </w:r>
      <w:proofErr w:type="spellEnd"/>
      <w:r w:rsidR="0044188B">
        <w:t xml:space="preserve"> manager</w:t>
      </w:r>
    </w:p>
    <w:p w:rsidR="004C1731" w:rsidRPr="006F6DA3" w:rsidRDefault="004C1731"/>
    <w:p w:rsidR="004C1731" w:rsidRPr="006F6DA3" w:rsidRDefault="004C1731"/>
    <w:p w:rsidR="0044188B" w:rsidRPr="0044188B" w:rsidRDefault="0044188B">
      <w:pPr>
        <w:rPr>
          <w:lang w:val="en-US"/>
        </w:rPr>
      </w:pPr>
      <w:r w:rsidRPr="0044188B">
        <w:rPr>
          <w:lang w:val="en-US"/>
        </w:rPr>
        <w:t xml:space="preserve">BPO Education Center </w:t>
      </w:r>
      <w:proofErr w:type="spellStart"/>
      <w:r w:rsidRPr="0044188B">
        <w:rPr>
          <w:lang w:val="en-US"/>
        </w:rPr>
        <w:t>Sopocka</w:t>
      </w:r>
      <w:proofErr w:type="spellEnd"/>
      <w:r w:rsidRPr="0044188B">
        <w:rPr>
          <w:lang w:val="en-US"/>
        </w:rPr>
        <w:t xml:space="preserve"> </w:t>
      </w:r>
      <w:proofErr w:type="spellStart"/>
      <w:r w:rsidRPr="0044188B">
        <w:rPr>
          <w:lang w:val="en-US"/>
        </w:rPr>
        <w:t>Szkoła</w:t>
      </w:r>
      <w:proofErr w:type="spellEnd"/>
      <w:r w:rsidRPr="0044188B">
        <w:rPr>
          <w:lang w:val="en-US"/>
        </w:rPr>
        <w:t xml:space="preserve"> </w:t>
      </w:r>
      <w:proofErr w:type="spellStart"/>
      <w:r w:rsidRPr="0044188B">
        <w:rPr>
          <w:lang w:val="en-US"/>
        </w:rPr>
        <w:t>Wyższa</w:t>
      </w:r>
      <w:proofErr w:type="spellEnd"/>
    </w:p>
    <w:p w:rsidR="0044188B" w:rsidRPr="0044188B" w:rsidRDefault="0044188B">
      <w:pPr>
        <w:rPr>
          <w:lang w:val="en-US"/>
        </w:rPr>
      </w:pPr>
      <w:r w:rsidRPr="0044188B">
        <w:rPr>
          <w:lang w:val="en-US"/>
        </w:rPr>
        <w:t xml:space="preserve">Olivia Business Centre, Olivia Six, </w:t>
      </w:r>
    </w:p>
    <w:p w:rsidR="0044188B" w:rsidRPr="0044188B" w:rsidRDefault="0044188B">
      <w:r w:rsidRPr="0044188B">
        <w:t>ul. Grunwaldzka 472 D</w:t>
      </w:r>
    </w:p>
    <w:p w:rsidR="0044188B" w:rsidRPr="0044188B" w:rsidRDefault="0044188B">
      <w:r w:rsidRPr="0044188B">
        <w:t>80-309 Gdańsk</w:t>
      </w:r>
    </w:p>
    <w:p w:rsidR="0044188B" w:rsidRPr="006F6DA3" w:rsidRDefault="0055191B">
      <w:r w:rsidRPr="006F6DA3">
        <w:t>tel. 505 182</w:t>
      </w:r>
      <w:r w:rsidR="0044188B" w:rsidRPr="006F6DA3">
        <w:t> 822</w:t>
      </w:r>
    </w:p>
    <w:p w:rsidR="0055191B" w:rsidRPr="004C1731" w:rsidRDefault="0055191B">
      <w:pPr>
        <w:rPr>
          <w:lang w:val="en-US"/>
        </w:rPr>
      </w:pPr>
      <w:r w:rsidRPr="004C1731">
        <w:rPr>
          <w:lang w:val="en-US"/>
        </w:rPr>
        <w:t xml:space="preserve">mail: </w:t>
      </w:r>
      <w:hyperlink r:id="rId5" w:history="1">
        <w:r w:rsidRPr="004C1731">
          <w:rPr>
            <w:rStyle w:val="Hipercze"/>
            <w:lang w:val="en-US"/>
          </w:rPr>
          <w:t>sbroda@ssw.sopot.pl</w:t>
        </w:r>
      </w:hyperlink>
    </w:p>
    <w:p w:rsidR="0055191B" w:rsidRPr="004C1731" w:rsidRDefault="0055191B">
      <w:pPr>
        <w:rPr>
          <w:lang w:val="en-US"/>
        </w:rPr>
      </w:pPr>
    </w:p>
    <w:sectPr w:rsidR="0055191B" w:rsidRPr="004C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D"/>
    <w:rsid w:val="0044188B"/>
    <w:rsid w:val="004C1731"/>
    <w:rsid w:val="0055191B"/>
    <w:rsid w:val="006F6DA3"/>
    <w:rsid w:val="009E502D"/>
    <w:rsid w:val="00CF0B97"/>
    <w:rsid w:val="00D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9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97"/>
    <w:pPr>
      <w:ind w:left="720"/>
    </w:pPr>
  </w:style>
  <w:style w:type="character" w:styleId="Hipercze">
    <w:name w:val="Hyperlink"/>
    <w:basedOn w:val="Domylnaczcionkaakapitu"/>
    <w:uiPriority w:val="99"/>
    <w:unhideWhenUsed/>
    <w:rsid w:val="0055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9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97"/>
    <w:pPr>
      <w:ind w:left="720"/>
    </w:pPr>
  </w:style>
  <w:style w:type="character" w:styleId="Hipercze">
    <w:name w:val="Hyperlink"/>
    <w:basedOn w:val="Domylnaczcionkaakapitu"/>
    <w:uiPriority w:val="99"/>
    <w:unhideWhenUsed/>
    <w:rsid w:val="0055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roda@ssw.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Admin</cp:lastModifiedBy>
  <cp:revision>6</cp:revision>
  <dcterms:created xsi:type="dcterms:W3CDTF">2017-01-18T10:02:00Z</dcterms:created>
  <dcterms:modified xsi:type="dcterms:W3CDTF">2017-01-24T08:15:00Z</dcterms:modified>
</cp:coreProperties>
</file>