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B" w:rsidRPr="0033275F" w:rsidRDefault="00CC053B" w:rsidP="00CC053B">
      <w:pPr>
        <w:jc w:val="right"/>
      </w:pPr>
      <w:r>
        <w:t>Chojnice, 2018-01-1</w:t>
      </w:r>
      <w:r w:rsidR="00C25759">
        <w:t>1</w:t>
      </w:r>
      <w:bookmarkStart w:id="0" w:name="_GoBack"/>
      <w:bookmarkEnd w:id="0"/>
    </w:p>
    <w:p w:rsidR="00CC053B" w:rsidRPr="0033275F" w:rsidRDefault="00CC053B" w:rsidP="00CC053B"/>
    <w:p w:rsidR="00CC053B" w:rsidRPr="0033275F" w:rsidRDefault="00CC053B" w:rsidP="00CC053B">
      <w:r w:rsidRPr="0033275F">
        <w:t>KM.271.</w:t>
      </w:r>
      <w:r>
        <w:t>34</w:t>
      </w:r>
      <w:r w:rsidRPr="0033275F">
        <w:t>.2017</w:t>
      </w:r>
    </w:p>
    <w:p w:rsidR="00CC053B" w:rsidRPr="0033275F" w:rsidRDefault="00CC053B" w:rsidP="00CC053B"/>
    <w:p w:rsidR="00CC053B" w:rsidRDefault="00CC053B" w:rsidP="00CC053B"/>
    <w:p w:rsidR="00CC053B" w:rsidRPr="0033275F" w:rsidRDefault="00CC053B" w:rsidP="00CC053B"/>
    <w:p w:rsidR="00CC053B" w:rsidRPr="0033275F" w:rsidRDefault="00CC053B" w:rsidP="00CC053B"/>
    <w:p w:rsidR="00CC053B" w:rsidRPr="0033275F" w:rsidRDefault="00CC053B" w:rsidP="00CC053B">
      <w:pPr>
        <w:jc w:val="both"/>
      </w:pPr>
      <w:r w:rsidRPr="0033275F">
        <w:tab/>
      </w:r>
      <w:r w:rsidRPr="0033275F">
        <w:rPr>
          <w:b/>
        </w:rPr>
        <w:t>Urząd Miejski w Chojnicach</w:t>
      </w:r>
      <w:r w:rsidRPr="0033275F">
        <w:t xml:space="preserve"> działając w imieniu Gminy Miejskiej Chojnice udziela odpowiedzi na postawione zapytania dotyczące ogłoszonego w dniu </w:t>
      </w:r>
      <w:r w:rsidR="00592978">
        <w:t>16</w:t>
      </w:r>
      <w:r w:rsidRPr="0033275F">
        <w:t>.</w:t>
      </w:r>
      <w:r w:rsidR="00592978">
        <w:t>12</w:t>
      </w:r>
      <w:r w:rsidRPr="0033275F">
        <w:t xml:space="preserve">.2017r. </w:t>
      </w:r>
      <w:r w:rsidRPr="0033275F">
        <w:br/>
        <w:t xml:space="preserve">w  Dzienniku Urzędowym Unii Europejskiej pod nr </w:t>
      </w:r>
      <w:r w:rsidR="00592978">
        <w:t>2017/S 242-502381</w:t>
      </w:r>
      <w:r w:rsidRPr="0033275F">
        <w:t xml:space="preserve"> przetargu nieograniczonego na „</w:t>
      </w:r>
      <w:r w:rsidRPr="0033275F">
        <w:rPr>
          <w:b/>
          <w:bCs/>
        </w:rPr>
        <w:t xml:space="preserve">Zakup taboru autobusowego w ramach projektu „Utworzenie transportowych węzłów integrujących wraz ze ścieżkami pieszo – rowerowymi </w:t>
      </w:r>
      <w:r w:rsidR="00592978">
        <w:rPr>
          <w:b/>
          <w:bCs/>
        </w:rPr>
        <w:br/>
      </w:r>
      <w:r w:rsidRPr="0033275F">
        <w:rPr>
          <w:b/>
          <w:bCs/>
        </w:rPr>
        <w:t xml:space="preserve">i rozwojem sieci publicznego transportu zbiorowego na terenie Chojnicko – Człuchowskiego Miejskiego Obszaru Funkcjonalnego” </w:t>
      </w:r>
    </w:p>
    <w:p w:rsidR="00CC053B" w:rsidRPr="0033275F" w:rsidRDefault="00CC053B" w:rsidP="00CC053B">
      <w:pPr>
        <w:tabs>
          <w:tab w:val="right" w:leader="dot" w:pos="9356"/>
        </w:tabs>
        <w:spacing w:before="120" w:after="120" w:line="276" w:lineRule="auto"/>
        <w:rPr>
          <w:rFonts w:eastAsia="Calibri"/>
          <w:b/>
          <w:lang w:eastAsia="en-US"/>
        </w:rPr>
      </w:pPr>
    </w:p>
    <w:p w:rsidR="00CC053B" w:rsidRPr="0033275F" w:rsidRDefault="00CC053B" w:rsidP="00CC053B">
      <w:pPr>
        <w:tabs>
          <w:tab w:val="right" w:leader="dot" w:pos="9356"/>
        </w:tabs>
        <w:spacing w:before="120" w:after="120" w:line="276" w:lineRule="auto"/>
        <w:rPr>
          <w:rFonts w:eastAsia="Calibri"/>
          <w:b/>
          <w:lang w:eastAsia="en-US"/>
        </w:rPr>
      </w:pPr>
      <w:r w:rsidRPr="0033275F">
        <w:rPr>
          <w:rFonts w:eastAsia="Calibri"/>
          <w:b/>
          <w:lang w:eastAsia="en-US"/>
        </w:rPr>
        <w:t>Pytanie</w:t>
      </w:r>
      <w:r>
        <w:rPr>
          <w:rFonts w:eastAsia="Calibri"/>
          <w:b/>
          <w:lang w:eastAsia="en-US"/>
        </w:rPr>
        <w:t>:</w:t>
      </w:r>
    </w:p>
    <w:p w:rsidR="00CC053B" w:rsidRDefault="00CC053B" w:rsidP="00CC053B">
      <w:pPr>
        <w:suppressAutoHyphens/>
        <w:spacing w:line="276" w:lineRule="auto"/>
        <w:jc w:val="both"/>
      </w:pPr>
      <w:r>
        <w:t>Opis Przedmiotu Zamówienia – „MAXI – dwunastometrowe” podpunkt 4.5.2.5 System monitoringu wizyjnego i fonicznego.” ekran dotykowy o przekątnej min. 8”.</w:t>
      </w:r>
    </w:p>
    <w:p w:rsidR="00CC053B" w:rsidRDefault="00CC053B" w:rsidP="00CC053B">
      <w:pPr>
        <w:suppressAutoHyphens/>
        <w:spacing w:line="276" w:lineRule="auto"/>
        <w:jc w:val="both"/>
      </w:pPr>
    </w:p>
    <w:p w:rsidR="00CC053B" w:rsidRDefault="00CC053B" w:rsidP="00CC053B">
      <w:pPr>
        <w:suppressAutoHyphens/>
        <w:spacing w:line="276" w:lineRule="auto"/>
        <w:jc w:val="both"/>
      </w:pPr>
      <w:bookmarkStart w:id="1" w:name="_Hlk503431917"/>
      <w:r w:rsidRPr="00CC053B">
        <w:rPr>
          <w:b/>
          <w:i/>
        </w:rPr>
        <w:t>Czy zamawiający dopuści realizację obydwu funkcjonalności w jednym monitorze dotykowym spełniającym funkcję stałego podglądu monitoringu jak i spełniającego funkcję komputera pokładowego sterującego  wszystkimi urządzeniami w autobusie?</w:t>
      </w:r>
      <w:r>
        <w:rPr>
          <w:i/>
        </w:rPr>
        <w:t xml:space="preserve"> </w:t>
      </w:r>
      <w:r>
        <w:t>Jeden panel dotykowy ułatwi obsługę urządzeń jak i ograniczy miejsce w kabinie kierowcy potrzebne na montaż tego panelu. Na jednym panelu dotykowym np. 10” możliwe jest wyświetlenie wszystkich informacji przejazdowych jak i widoków z kamer.</w:t>
      </w:r>
    </w:p>
    <w:bookmarkEnd w:id="1"/>
    <w:p w:rsidR="00CC053B" w:rsidRDefault="00CC053B" w:rsidP="00CC053B">
      <w:pPr>
        <w:suppressAutoHyphens/>
        <w:spacing w:line="276" w:lineRule="auto"/>
        <w:jc w:val="both"/>
      </w:pPr>
    </w:p>
    <w:p w:rsidR="00CC053B" w:rsidRDefault="00CC053B" w:rsidP="00CC053B">
      <w:pPr>
        <w:suppressAutoHyphens/>
        <w:spacing w:line="276" w:lineRule="auto"/>
        <w:jc w:val="both"/>
        <w:rPr>
          <w:b/>
        </w:rPr>
      </w:pPr>
      <w:r w:rsidRPr="00CC053B">
        <w:rPr>
          <w:b/>
        </w:rPr>
        <w:t>Odpowiedź:</w:t>
      </w:r>
    </w:p>
    <w:p w:rsidR="00155C67" w:rsidRDefault="00155C67" w:rsidP="00155C67">
      <w:pPr>
        <w:suppressAutoHyphens/>
        <w:spacing w:line="276" w:lineRule="auto"/>
        <w:jc w:val="both"/>
      </w:pPr>
      <w:r>
        <w:t>Z</w:t>
      </w:r>
      <w:r w:rsidRPr="00155C67">
        <w:t xml:space="preserve">amawiający </w:t>
      </w:r>
      <w:r>
        <w:t xml:space="preserve">nie </w:t>
      </w:r>
      <w:r w:rsidRPr="00155C67">
        <w:t>dopu</w:t>
      </w:r>
      <w:r>
        <w:t>szcza</w:t>
      </w:r>
      <w:r w:rsidRPr="00155C67">
        <w:t xml:space="preserve"> realizacj</w:t>
      </w:r>
      <w:r>
        <w:t>i</w:t>
      </w:r>
      <w:r w:rsidRPr="00155C67">
        <w:t xml:space="preserve"> obydwu funkcjonalności w jednym monitorze dotykowym spełniającym funkcję stałego podglądu monitoringu jak i spełniającego funkcję komputera pokładowego sterującego  wszystkimi urządzeniami w autobusie</w:t>
      </w:r>
      <w:r>
        <w:t>.</w:t>
      </w:r>
    </w:p>
    <w:p w:rsidR="00155C67" w:rsidRDefault="00155C67" w:rsidP="00155C67">
      <w:pPr>
        <w:suppressAutoHyphens/>
        <w:spacing w:line="276" w:lineRule="auto"/>
        <w:jc w:val="both"/>
      </w:pPr>
    </w:p>
    <w:p w:rsidR="00155C67" w:rsidRDefault="00155C67" w:rsidP="00155C67">
      <w:pPr>
        <w:suppressAutoHyphens/>
        <w:spacing w:line="276" w:lineRule="auto"/>
        <w:jc w:val="both"/>
      </w:pPr>
    </w:p>
    <w:p w:rsidR="00155C67" w:rsidRDefault="00155C67" w:rsidP="00155C67">
      <w:pPr>
        <w:suppressAutoHyphens/>
        <w:spacing w:line="276" w:lineRule="auto"/>
        <w:jc w:val="both"/>
      </w:pPr>
    </w:p>
    <w:p w:rsidR="00155C67" w:rsidRPr="00CC053B" w:rsidRDefault="00155C67" w:rsidP="00CC053B">
      <w:pPr>
        <w:suppressAutoHyphens/>
        <w:spacing w:line="276" w:lineRule="auto"/>
        <w:jc w:val="both"/>
        <w:rPr>
          <w:b/>
        </w:rPr>
      </w:pPr>
    </w:p>
    <w:p w:rsidR="00155C67" w:rsidRPr="00155C67" w:rsidRDefault="00155C67" w:rsidP="00155C67">
      <w:pPr>
        <w:ind w:left="5328" w:right="-1" w:firstLine="336"/>
        <w:rPr>
          <w:sz w:val="20"/>
          <w:szCs w:val="20"/>
        </w:rPr>
      </w:pPr>
      <w:r w:rsidRPr="00155C67">
        <w:rPr>
          <w:sz w:val="20"/>
          <w:szCs w:val="20"/>
        </w:rPr>
        <w:t>Z up. Burmistrza</w:t>
      </w:r>
    </w:p>
    <w:p w:rsidR="00155C67" w:rsidRPr="00155C67" w:rsidRDefault="00155C67" w:rsidP="00155C67">
      <w:pPr>
        <w:ind w:left="1080" w:right="-1"/>
        <w:rPr>
          <w:sz w:val="20"/>
          <w:szCs w:val="20"/>
        </w:rPr>
      </w:pP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  <w:t xml:space="preserve"> mgr inż. Jarosław Rekowski</w:t>
      </w:r>
    </w:p>
    <w:p w:rsidR="00155C67" w:rsidRPr="00155C67" w:rsidRDefault="00155C67" w:rsidP="00155C67">
      <w:pPr>
        <w:ind w:left="1080" w:right="-1"/>
        <w:rPr>
          <w:sz w:val="20"/>
          <w:szCs w:val="20"/>
        </w:rPr>
      </w:pPr>
    </w:p>
    <w:p w:rsidR="00155C67" w:rsidRPr="00155C67" w:rsidRDefault="00155C67" w:rsidP="00155C67">
      <w:pPr>
        <w:ind w:left="1080" w:right="-1"/>
        <w:rPr>
          <w:sz w:val="20"/>
          <w:szCs w:val="20"/>
        </w:rPr>
      </w:pP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  <w:t>Dyrektor Wydziału</w:t>
      </w:r>
    </w:p>
    <w:p w:rsidR="00155C67" w:rsidRPr="00155C67" w:rsidRDefault="00155C67" w:rsidP="00155C67">
      <w:pPr>
        <w:ind w:left="1080" w:right="-1"/>
        <w:rPr>
          <w:rFonts w:ascii="Verdana" w:hAnsi="Verdana"/>
          <w:b/>
          <w:sz w:val="20"/>
          <w:szCs w:val="20"/>
        </w:rPr>
      </w:pP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</w:r>
      <w:r w:rsidRPr="00155C67">
        <w:rPr>
          <w:sz w:val="20"/>
          <w:szCs w:val="20"/>
        </w:rPr>
        <w:tab/>
        <w:t xml:space="preserve"> Gospodarki Komunalnej i Ochrony Środowiska</w:t>
      </w:r>
    </w:p>
    <w:p w:rsidR="00917AA5" w:rsidRPr="00155C67" w:rsidRDefault="00917AA5">
      <w:pPr>
        <w:rPr>
          <w:sz w:val="20"/>
          <w:szCs w:val="20"/>
        </w:rPr>
      </w:pPr>
    </w:p>
    <w:sectPr w:rsidR="00917AA5" w:rsidRPr="0015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068C"/>
    <w:multiLevelType w:val="multilevel"/>
    <w:tmpl w:val="49024A66"/>
    <w:name w:val="WW8Num102222222"/>
    <w:lvl w:ilvl="0">
      <w:start w:val="1"/>
      <w:numFmt w:val="decimal"/>
      <w:lvlText w:val="%1."/>
      <w:lvlJc w:val="left"/>
      <w:pPr>
        <w:tabs>
          <w:tab w:val="num" w:pos="1908"/>
        </w:tabs>
        <w:ind w:left="2628" w:hanging="360"/>
      </w:pPr>
      <w:rPr>
        <w:rFonts w:ascii="Arial" w:hAnsi="Arial" w:cs="Arial" w:hint="default"/>
        <w:b w:val="0"/>
        <w:bCs w:val="0"/>
        <w:i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2988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08"/>
        </w:tabs>
        <w:ind w:left="2988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617"/>
        </w:tabs>
        <w:ind w:left="3348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3348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908"/>
        </w:tabs>
        <w:ind w:left="3708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3708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908"/>
        </w:tabs>
        <w:ind w:left="4068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908"/>
        </w:tabs>
        <w:ind w:left="4068" w:hanging="1800"/>
      </w:pPr>
      <w:rPr>
        <w:rFonts w:ascii="Tahoma" w:hAnsi="Tahoma" w:cs="Tahoma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B"/>
    <w:rsid w:val="00155C67"/>
    <w:rsid w:val="00592978"/>
    <w:rsid w:val="00917AA5"/>
    <w:rsid w:val="00C25759"/>
    <w:rsid w:val="00CC053B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0A2C"/>
  <w15:chartTrackingRefBased/>
  <w15:docId w15:val="{5FEC5BD8-B947-43E5-A1C9-0B71F77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6</cp:revision>
  <dcterms:created xsi:type="dcterms:W3CDTF">2018-01-10T09:28:00Z</dcterms:created>
  <dcterms:modified xsi:type="dcterms:W3CDTF">2018-01-11T10:16:00Z</dcterms:modified>
</cp:coreProperties>
</file>