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F6" w:rsidRPr="005567F6" w:rsidRDefault="005567F6" w:rsidP="005567F6">
      <w:pPr>
        <w:spacing w:after="0" w:line="240" w:lineRule="auto"/>
        <w:rPr>
          <w:rFonts w:eastAsia="Times New Roman"/>
          <w:lang w:eastAsia="pl-PL"/>
        </w:rPr>
      </w:pPr>
      <w:r w:rsidRPr="005567F6">
        <w:rPr>
          <w:rFonts w:eastAsia="Times New Roman"/>
          <w:color w:val="000000"/>
          <w:lang w:eastAsia="pl-PL"/>
        </w:rPr>
        <w:br/>
      </w:r>
      <w:r w:rsidRPr="005567F6">
        <w:rPr>
          <w:rFonts w:eastAsia="Times New Roman"/>
          <w:color w:val="000000"/>
          <w:lang w:eastAsia="pl-PL"/>
        </w:rPr>
        <w:br/>
        <w:t>Ogłoszenie nr 589599-N-2018 z dnia 2018-07-16 r. </w:t>
      </w:r>
      <w:r w:rsidRPr="005567F6">
        <w:rPr>
          <w:rFonts w:eastAsia="Times New Roman"/>
          <w:color w:val="000000"/>
          <w:lang w:eastAsia="pl-PL"/>
        </w:rPr>
        <w:br/>
      </w:r>
    </w:p>
    <w:p w:rsidR="005567F6" w:rsidRPr="005567F6" w:rsidRDefault="005567F6" w:rsidP="005567F6">
      <w:pPr>
        <w:spacing w:after="0" w:line="240" w:lineRule="auto"/>
        <w:jc w:val="center"/>
        <w:rPr>
          <w:rFonts w:eastAsia="Times New Roman"/>
          <w:b/>
          <w:bCs/>
          <w:color w:val="000000"/>
          <w:lang w:eastAsia="pl-PL"/>
        </w:rPr>
      </w:pPr>
      <w:r w:rsidRPr="005567F6">
        <w:rPr>
          <w:rFonts w:eastAsia="Times New Roman"/>
          <w:b/>
          <w:bCs/>
          <w:color w:val="000000"/>
          <w:lang w:eastAsia="pl-PL"/>
        </w:rPr>
        <w:t>Urząd Miejski: Wykonanie usługi nadzoru autorskiego dla projektu p.n.: „Poprawa gospodarki wodami opadowymi i roztopowymi na terenie MOF Chojnice – Człuchów”</w:t>
      </w:r>
      <w:r w:rsidRPr="005567F6">
        <w:rPr>
          <w:rFonts w:eastAsia="Times New Roman"/>
          <w:b/>
          <w:bCs/>
          <w:color w:val="000000"/>
          <w:lang w:eastAsia="pl-PL"/>
        </w:rPr>
        <w:br/>
        <w:t>OGŁOSZENIE O ZAMÓWIENIU - Usługi</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Zamieszczanie ogłoszenia:</w:t>
      </w:r>
      <w:r w:rsidRPr="005567F6">
        <w:rPr>
          <w:rFonts w:eastAsia="Times New Roman"/>
          <w:color w:val="000000"/>
          <w:lang w:eastAsia="pl-PL"/>
        </w:rPr>
        <w:t> Zamieszczanie obowiązkowe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Ogłoszenie dotyczy:</w:t>
      </w:r>
      <w:r w:rsidRPr="005567F6">
        <w:rPr>
          <w:rFonts w:eastAsia="Times New Roman"/>
          <w:color w:val="000000"/>
          <w:lang w:eastAsia="pl-PL"/>
        </w:rPr>
        <w:t> Zamówienia publicznego</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Zamówienie dotyczy projektu lub programu współfinansowanego ze środków Unii Europejskiej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Tak</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Nazwa projektu lub programu</w:t>
      </w:r>
      <w:r w:rsidRPr="005567F6">
        <w:rPr>
          <w:rFonts w:eastAsia="Times New Roman"/>
          <w:color w:val="000000"/>
          <w:lang w:eastAsia="pl-PL"/>
        </w:rPr>
        <w:t> </w:t>
      </w:r>
      <w:r w:rsidRPr="005567F6">
        <w:rPr>
          <w:rFonts w:eastAsia="Times New Roman"/>
          <w:color w:val="000000"/>
          <w:lang w:eastAsia="pl-PL"/>
        </w:rPr>
        <w:br/>
        <w:t>Regionalny Program Operacyjny Województwa Pomorskiego na lata 2014-2020</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 xml:space="preserve">Należy podać minimalny procentowy wskaźnik zatrudnienia osób należących do jednej lub więcej kategorii, o których mowa w art. 22 ust. 2 ustawy </w:t>
      </w:r>
      <w:proofErr w:type="spellStart"/>
      <w:r w:rsidRPr="005567F6">
        <w:rPr>
          <w:rFonts w:eastAsia="Times New Roman"/>
          <w:color w:val="000000"/>
          <w:lang w:eastAsia="pl-PL"/>
        </w:rPr>
        <w:t>Pzp</w:t>
      </w:r>
      <w:proofErr w:type="spellEnd"/>
      <w:r w:rsidRPr="005567F6">
        <w:rPr>
          <w:rFonts w:eastAsia="Times New Roman"/>
          <w:color w:val="000000"/>
          <w:lang w:eastAsia="pl-PL"/>
        </w:rPr>
        <w:t>, nie mniejszy niż 30%, osób zatrudnionych przez zakłady pracy chronionej lub wykonawców albo ich jednostki (w %) </w:t>
      </w:r>
      <w:r w:rsidRPr="005567F6">
        <w:rPr>
          <w:rFonts w:eastAsia="Times New Roman"/>
          <w:color w:val="000000"/>
          <w:lang w:eastAsia="pl-PL"/>
        </w:rPr>
        <w:br/>
      </w:r>
    </w:p>
    <w:p w:rsidR="005567F6" w:rsidRPr="005567F6" w:rsidRDefault="005567F6" w:rsidP="005567F6">
      <w:pPr>
        <w:spacing w:after="0" w:line="240" w:lineRule="auto"/>
        <w:rPr>
          <w:rFonts w:eastAsia="Times New Roman"/>
          <w:b/>
          <w:bCs/>
          <w:color w:val="000000"/>
          <w:lang w:eastAsia="pl-PL"/>
        </w:rPr>
      </w:pPr>
      <w:r w:rsidRPr="005567F6">
        <w:rPr>
          <w:rFonts w:eastAsia="Times New Roman"/>
          <w:b/>
          <w:bCs/>
          <w:color w:val="000000"/>
          <w:u w:val="single"/>
          <w:lang w:eastAsia="pl-PL"/>
        </w:rPr>
        <w:t>SEKCJA I: ZAMAWIAJĄCY</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Postępowanie przeprowadza centralny zamawiający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Postępowanie przeprowadza podmiot, któremu zamawiający powierzył/powierzyli przeprowadzenie postępowania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Informacje na temat podmiotu któremu zamawiający powierzył/powierzyli prowadzenie postępowania:</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Postępowanie jest przeprowadzane wspólnie przez zamawiających</w:t>
      </w:r>
      <w:r w:rsidRPr="005567F6">
        <w:rPr>
          <w:rFonts w:eastAsia="Times New Roman"/>
          <w:color w:val="000000"/>
          <w:lang w:eastAsia="pl-PL"/>
        </w:rPr>
        <w:t>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5567F6">
        <w:rPr>
          <w:rFonts w:eastAsia="Times New Roman"/>
          <w:color w:val="000000"/>
          <w:lang w:eastAsia="pl-PL"/>
        </w:rPr>
        <w:br/>
      </w:r>
      <w:r w:rsidRPr="005567F6">
        <w:rPr>
          <w:rFonts w:eastAsia="Times New Roman"/>
          <w:b/>
          <w:bCs/>
          <w:color w:val="000000"/>
          <w:lang w:eastAsia="pl-PL"/>
        </w:rPr>
        <w:t>Postępowanie jest przeprowadzane wspólnie z zamawiającymi z innych państw członkowskich Unii Europejskiej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W przypadku przeprowadzania postępowania wspólnie z zamawiającymi z innych państw członkowskich Unii Europejskiej – mające zastosowanie krajowe prawo zamówień publicznych:</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Informacje dodatkowe:</w:t>
      </w:r>
      <w:r w:rsidRPr="005567F6">
        <w:rPr>
          <w:rFonts w:eastAsia="Times New Roman"/>
          <w:color w:val="000000"/>
          <w:lang w:eastAsia="pl-PL"/>
        </w:rPr>
        <w:t>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 1) NAZWA I ADRES: </w:t>
      </w:r>
      <w:r w:rsidRPr="005567F6">
        <w:rPr>
          <w:rFonts w:eastAsia="Times New Roman"/>
          <w:color w:val="000000"/>
          <w:lang w:eastAsia="pl-PL"/>
        </w:rPr>
        <w:t>Urząd Miejski, krajowy numer identyfikacyjny 52345900000, ul. ul. Stary Rynek  1 , 89600   Chojnice, woj. pomorskie, państwo Polska, tel.523 971 800, e-mail buchwald@miastochojnice.pl, faks 523 972 194. </w:t>
      </w:r>
      <w:r w:rsidRPr="005567F6">
        <w:rPr>
          <w:rFonts w:eastAsia="Times New Roman"/>
          <w:color w:val="000000"/>
          <w:lang w:eastAsia="pl-PL"/>
        </w:rPr>
        <w:br/>
        <w:t>Adres strony internetowej (URL): www.miastochojnice.pl </w:t>
      </w:r>
      <w:r w:rsidRPr="005567F6">
        <w:rPr>
          <w:rFonts w:eastAsia="Times New Roman"/>
          <w:color w:val="000000"/>
          <w:lang w:eastAsia="pl-PL"/>
        </w:rPr>
        <w:br/>
        <w:t>Adres profilu nabywcy: </w:t>
      </w:r>
      <w:r w:rsidRPr="005567F6">
        <w:rPr>
          <w:rFonts w:eastAsia="Times New Roman"/>
          <w:color w:val="000000"/>
          <w:lang w:eastAsia="pl-PL"/>
        </w:rPr>
        <w:br/>
        <w:t>Adres strony internetowej pod którym można uzyskać dostęp do narzędzi i urządzeń lub formatów plików, które nie są ogólnie dostępne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lastRenderedPageBreak/>
        <w:t>I. 2) RODZAJ ZAMAWIAJĄCEGO: </w:t>
      </w:r>
      <w:r w:rsidRPr="005567F6">
        <w:rPr>
          <w:rFonts w:eastAsia="Times New Roman"/>
          <w:color w:val="000000"/>
          <w:lang w:eastAsia="pl-PL"/>
        </w:rPr>
        <w:t>Administracja samorządowa </w:t>
      </w:r>
      <w:r w:rsidRPr="005567F6">
        <w:rPr>
          <w:rFonts w:eastAsia="Times New Roman"/>
          <w:color w:val="000000"/>
          <w:lang w:eastAsia="pl-PL"/>
        </w:rPr>
        <w:br/>
      </w:r>
      <w:r w:rsidRPr="005567F6">
        <w:rPr>
          <w:rFonts w:eastAsia="Times New Roman"/>
          <w:b/>
          <w:bCs/>
          <w:color w:val="000000"/>
          <w:lang w:eastAsia="pl-PL"/>
        </w:rPr>
        <w:t>I.3) WSPÓLNE UDZIELANIE ZAMÓWIENIA </w:t>
      </w:r>
      <w:r w:rsidRPr="005567F6">
        <w:rPr>
          <w:rFonts w:eastAsia="Times New Roman"/>
          <w:b/>
          <w:bCs/>
          <w:i/>
          <w:iCs/>
          <w:color w:val="000000"/>
          <w:lang w:eastAsia="pl-PL"/>
        </w:rPr>
        <w:t>(jeżeli dotyczy)</w:t>
      </w:r>
      <w:r w:rsidRPr="005567F6">
        <w:rPr>
          <w:rFonts w:eastAsia="Times New Roman"/>
          <w:b/>
          <w:bCs/>
          <w:color w:val="000000"/>
          <w:lang w:eastAsia="pl-PL"/>
        </w:rPr>
        <w:t>:</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67F6">
        <w:rPr>
          <w:rFonts w:eastAsia="Times New Roman"/>
          <w:color w:val="000000"/>
          <w:lang w:eastAsia="pl-PL"/>
        </w:rPr>
        <w:br/>
      </w:r>
      <w:r w:rsidRPr="005567F6">
        <w:rPr>
          <w:rFonts w:eastAsia="Times New Roman"/>
          <w:b/>
          <w:bCs/>
          <w:color w:val="000000"/>
          <w:lang w:eastAsia="pl-PL"/>
        </w:rPr>
        <w:t>I.4) KOMUNIKACJA: </w:t>
      </w:r>
      <w:r w:rsidRPr="005567F6">
        <w:rPr>
          <w:rFonts w:eastAsia="Times New Roman"/>
          <w:color w:val="000000"/>
          <w:lang w:eastAsia="pl-PL"/>
        </w:rPr>
        <w:br/>
      </w:r>
      <w:r w:rsidRPr="005567F6">
        <w:rPr>
          <w:rFonts w:eastAsia="Times New Roman"/>
          <w:b/>
          <w:bCs/>
          <w:color w:val="000000"/>
          <w:lang w:eastAsia="pl-PL"/>
        </w:rPr>
        <w:t>Nieograniczony, pełny i bezpośredni dostęp do dokumentów z postępowania można uzyskać pod adresem (URL)</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Tak </w:t>
      </w:r>
      <w:r w:rsidRPr="005567F6">
        <w:rPr>
          <w:rFonts w:eastAsia="Times New Roman"/>
          <w:color w:val="000000"/>
          <w:lang w:eastAsia="pl-PL"/>
        </w:rPr>
        <w:br/>
        <w:t>www.miastochojnice.pl</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Adres strony internetowej, na której zamieszczona będzie specyfikacja istotnych warunków zamówienia</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Tak </w:t>
      </w:r>
      <w:r w:rsidRPr="005567F6">
        <w:rPr>
          <w:rFonts w:eastAsia="Times New Roman"/>
          <w:color w:val="000000"/>
          <w:lang w:eastAsia="pl-PL"/>
        </w:rPr>
        <w:br/>
        <w:t>www.miastochojnice.pl</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Dostęp do dokumentów z postępowania jest ograniczony - więcej informacji można uzyskać pod adresem</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r>
      <w:r w:rsidRPr="005567F6">
        <w:rPr>
          <w:rFonts w:eastAsia="Times New Roman"/>
          <w:b/>
          <w:bCs/>
          <w:color w:val="000000"/>
          <w:lang w:eastAsia="pl-PL"/>
        </w:rPr>
        <w:t>Oferty lub wnioski o dopuszczenie do udziału w postępowaniu należy przesyłać:</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Elektronicznie</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t>adres </w:t>
      </w:r>
      <w:r w:rsidRPr="005567F6">
        <w:rPr>
          <w:rFonts w:eastAsia="Times New Roman"/>
          <w:color w:val="000000"/>
          <w:lang w:eastAsia="pl-PL"/>
        </w:rPr>
        <w:br/>
      </w:r>
      <w:r w:rsidRPr="005567F6">
        <w:rPr>
          <w:rFonts w:eastAsia="Times New Roman"/>
          <w:b/>
          <w:bCs/>
          <w:color w:val="000000"/>
          <w:lang w:eastAsia="pl-PL"/>
        </w:rPr>
        <w:t>Dopuszczone jest przesłanie ofert lub wniosków o dopuszczenie do udziału w postępowaniu w inny sposób:</w:t>
      </w:r>
      <w:r w:rsidRPr="005567F6">
        <w:rPr>
          <w:rFonts w:eastAsia="Times New Roman"/>
          <w:color w:val="000000"/>
          <w:lang w:eastAsia="pl-PL"/>
        </w:rPr>
        <w:t> </w:t>
      </w:r>
      <w:r w:rsidRPr="005567F6">
        <w:rPr>
          <w:rFonts w:eastAsia="Times New Roman"/>
          <w:color w:val="000000"/>
          <w:lang w:eastAsia="pl-PL"/>
        </w:rPr>
        <w:br/>
        <w:t>Nie </w:t>
      </w:r>
      <w:r w:rsidRPr="005567F6">
        <w:rPr>
          <w:rFonts w:eastAsia="Times New Roman"/>
          <w:color w:val="000000"/>
          <w:lang w:eastAsia="pl-PL"/>
        </w:rPr>
        <w:br/>
        <w:t>Inny sposób: </w:t>
      </w:r>
      <w:r w:rsidRPr="005567F6">
        <w:rPr>
          <w:rFonts w:eastAsia="Times New Roman"/>
          <w:color w:val="000000"/>
          <w:lang w:eastAsia="pl-PL"/>
        </w:rPr>
        <w:br/>
      </w:r>
      <w:r w:rsidRPr="005567F6">
        <w:rPr>
          <w:rFonts w:eastAsia="Times New Roman"/>
          <w:b/>
          <w:bCs/>
          <w:color w:val="000000"/>
          <w:lang w:eastAsia="pl-PL"/>
        </w:rPr>
        <w:t>Wymagane jest przesłanie ofert lub wniosków o dopuszczenie do udziału w postępowaniu w inny sposób:</w:t>
      </w:r>
      <w:r w:rsidRPr="005567F6">
        <w:rPr>
          <w:rFonts w:eastAsia="Times New Roman"/>
          <w:color w:val="000000"/>
          <w:lang w:eastAsia="pl-PL"/>
        </w:rPr>
        <w:t> </w:t>
      </w:r>
      <w:r w:rsidRPr="005567F6">
        <w:rPr>
          <w:rFonts w:eastAsia="Times New Roman"/>
          <w:color w:val="000000"/>
          <w:lang w:eastAsia="pl-PL"/>
        </w:rPr>
        <w:br/>
        <w:t>Tak </w:t>
      </w:r>
      <w:r w:rsidRPr="005567F6">
        <w:rPr>
          <w:rFonts w:eastAsia="Times New Roman"/>
          <w:color w:val="000000"/>
          <w:lang w:eastAsia="pl-PL"/>
        </w:rPr>
        <w:br/>
        <w:t>Inny sposób: </w:t>
      </w:r>
      <w:r w:rsidRPr="005567F6">
        <w:rPr>
          <w:rFonts w:eastAsia="Times New Roman"/>
          <w:color w:val="000000"/>
          <w:lang w:eastAsia="pl-PL"/>
        </w:rPr>
        <w:br/>
        <w:t>Pisemnie w języku polskim </w:t>
      </w:r>
      <w:r w:rsidRPr="005567F6">
        <w:rPr>
          <w:rFonts w:eastAsia="Times New Roman"/>
          <w:color w:val="000000"/>
          <w:lang w:eastAsia="pl-PL"/>
        </w:rPr>
        <w:br/>
        <w:t>Adres: </w:t>
      </w:r>
      <w:r w:rsidRPr="005567F6">
        <w:rPr>
          <w:rFonts w:eastAsia="Times New Roman"/>
          <w:color w:val="000000"/>
          <w:lang w:eastAsia="pl-PL"/>
        </w:rPr>
        <w:br/>
        <w:t>Urząd Miejski w Chojnicach, Stary Rynek 1, 89-600 Chojnice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Komunikacja elektroniczna wymaga korzystania z narzędzi i urządzeń lub formatów plików, które nie są ogólnie dostępne</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t>Nieograniczony, pełny, bezpośredni i bezpłatny dostęp do tych narzędzi można uzyskać pod adresem: (URL) </w:t>
      </w:r>
      <w:r w:rsidRPr="005567F6">
        <w:rPr>
          <w:rFonts w:eastAsia="Times New Roman"/>
          <w:color w:val="000000"/>
          <w:lang w:eastAsia="pl-PL"/>
        </w:rPr>
        <w:br/>
      </w:r>
    </w:p>
    <w:p w:rsidR="005567F6" w:rsidRPr="005567F6" w:rsidRDefault="005567F6" w:rsidP="005567F6">
      <w:pPr>
        <w:spacing w:after="0" w:line="240" w:lineRule="auto"/>
        <w:rPr>
          <w:rFonts w:eastAsia="Times New Roman"/>
          <w:b/>
          <w:bCs/>
          <w:color w:val="000000"/>
          <w:lang w:eastAsia="pl-PL"/>
        </w:rPr>
      </w:pPr>
      <w:r w:rsidRPr="005567F6">
        <w:rPr>
          <w:rFonts w:eastAsia="Times New Roman"/>
          <w:b/>
          <w:bCs/>
          <w:color w:val="000000"/>
          <w:u w:val="single"/>
          <w:lang w:eastAsia="pl-PL"/>
        </w:rPr>
        <w:t>SEKCJA II: PRZEDMIOT ZAMÓWIENIA</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II.1) Nazwa nadana zamówieniu przez zamawiającego: </w:t>
      </w:r>
      <w:r w:rsidRPr="005567F6">
        <w:rPr>
          <w:rFonts w:eastAsia="Times New Roman"/>
          <w:color w:val="000000"/>
          <w:lang w:eastAsia="pl-PL"/>
        </w:rPr>
        <w:t>Wykonanie usługi nadzoru autorskiego dla projektu p.n.: „Poprawa gospodarki wodami opadowymi i roztopowymi na terenie MOF Chojnice – Człuchów” </w:t>
      </w:r>
      <w:r w:rsidRPr="005567F6">
        <w:rPr>
          <w:rFonts w:eastAsia="Times New Roman"/>
          <w:color w:val="000000"/>
          <w:lang w:eastAsia="pl-PL"/>
        </w:rPr>
        <w:br/>
      </w:r>
      <w:r w:rsidRPr="005567F6">
        <w:rPr>
          <w:rFonts w:eastAsia="Times New Roman"/>
          <w:b/>
          <w:bCs/>
          <w:color w:val="000000"/>
          <w:lang w:eastAsia="pl-PL"/>
        </w:rPr>
        <w:t>Numer referencyjny: </w:t>
      </w:r>
      <w:r w:rsidRPr="005567F6">
        <w:rPr>
          <w:rFonts w:eastAsia="Times New Roman"/>
          <w:color w:val="000000"/>
          <w:lang w:eastAsia="pl-PL"/>
        </w:rPr>
        <w:t>BI.271.20.2018 </w:t>
      </w:r>
      <w:r w:rsidRPr="005567F6">
        <w:rPr>
          <w:rFonts w:eastAsia="Times New Roman"/>
          <w:color w:val="000000"/>
          <w:lang w:eastAsia="pl-PL"/>
        </w:rPr>
        <w:br/>
      </w:r>
      <w:r w:rsidRPr="005567F6">
        <w:rPr>
          <w:rFonts w:eastAsia="Times New Roman"/>
          <w:b/>
          <w:bCs/>
          <w:color w:val="000000"/>
          <w:lang w:eastAsia="pl-PL"/>
        </w:rPr>
        <w:t>Przed wszczęciem postępowania o udzielenie zamówienia przeprowadzono dialog techniczny </w:t>
      </w:r>
    </w:p>
    <w:p w:rsidR="005567F6" w:rsidRPr="005567F6" w:rsidRDefault="005567F6" w:rsidP="005567F6">
      <w:pPr>
        <w:spacing w:after="0" w:line="240" w:lineRule="auto"/>
        <w:jc w:val="both"/>
        <w:rPr>
          <w:rFonts w:eastAsia="Times New Roman"/>
          <w:color w:val="000000"/>
          <w:lang w:eastAsia="pl-PL"/>
        </w:rPr>
      </w:pPr>
      <w:r w:rsidRPr="005567F6">
        <w:rPr>
          <w:rFonts w:eastAsia="Times New Roman"/>
          <w:color w:val="000000"/>
          <w:lang w:eastAsia="pl-PL"/>
        </w:rPr>
        <w:t>Nie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lastRenderedPageBreak/>
        <w:t>II.2) Rodzaj zamówienia: </w:t>
      </w:r>
      <w:r w:rsidRPr="005567F6">
        <w:rPr>
          <w:rFonts w:eastAsia="Times New Roman"/>
          <w:color w:val="000000"/>
          <w:lang w:eastAsia="pl-PL"/>
        </w:rPr>
        <w:t>Usługi </w:t>
      </w:r>
      <w:r w:rsidRPr="005567F6">
        <w:rPr>
          <w:rFonts w:eastAsia="Times New Roman"/>
          <w:color w:val="000000"/>
          <w:lang w:eastAsia="pl-PL"/>
        </w:rPr>
        <w:br/>
      </w:r>
      <w:r w:rsidRPr="005567F6">
        <w:rPr>
          <w:rFonts w:eastAsia="Times New Roman"/>
          <w:b/>
          <w:bCs/>
          <w:color w:val="000000"/>
          <w:lang w:eastAsia="pl-PL"/>
        </w:rPr>
        <w:t>II.3) Informacja o możliwości składania ofert częściowych</w:t>
      </w:r>
      <w:r w:rsidRPr="005567F6">
        <w:rPr>
          <w:rFonts w:eastAsia="Times New Roman"/>
          <w:color w:val="000000"/>
          <w:lang w:eastAsia="pl-PL"/>
        </w:rPr>
        <w:t> </w:t>
      </w:r>
      <w:r w:rsidRPr="005567F6">
        <w:rPr>
          <w:rFonts w:eastAsia="Times New Roman"/>
          <w:color w:val="000000"/>
          <w:lang w:eastAsia="pl-PL"/>
        </w:rPr>
        <w:br/>
        <w:t>Zamówienie podzielone jest na części: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r>
      <w:r w:rsidRPr="005567F6">
        <w:rPr>
          <w:rFonts w:eastAsia="Times New Roman"/>
          <w:b/>
          <w:bCs/>
          <w:color w:val="000000"/>
          <w:lang w:eastAsia="pl-PL"/>
        </w:rPr>
        <w:t>Oferty lub wnioski o dopuszczenie do udziału w postępowaniu można składać w odniesieniu do:</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Zamawiający zastrzega sobie prawo do udzielenia łącznie następujących części lub grup części:</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Maksymalna liczba części zamówienia, na które może zostać udzielone zamówienie jednemu wykonawcy:</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II.4) Krótki opis przedmiotu zamówienia </w:t>
      </w:r>
      <w:r w:rsidRPr="005567F6">
        <w:rPr>
          <w:rFonts w:eastAsia="Times New Roman"/>
          <w:i/>
          <w:iCs/>
          <w:color w:val="000000"/>
          <w:lang w:eastAsia="pl-PL"/>
        </w:rPr>
        <w:t>(wielkość, zakres, rodzaj i ilość dostaw, usług lub robót budowlanych lub określenie zapotrzebowania i wymagań )</w:t>
      </w:r>
      <w:r w:rsidRPr="005567F6">
        <w:rPr>
          <w:rFonts w:eastAsia="Times New Roman"/>
          <w:b/>
          <w:bCs/>
          <w:color w:val="000000"/>
          <w:lang w:eastAsia="pl-PL"/>
        </w:rPr>
        <w:t> a w przypadku partnerstwa innowacyjnego - określenie zapotrzebowania na innowacyjny produkt, usługę lub roboty budowlane: </w:t>
      </w:r>
      <w:r w:rsidRPr="005567F6">
        <w:rPr>
          <w:rFonts w:eastAsia="Times New Roman"/>
          <w:color w:val="000000"/>
          <w:lang w:eastAsia="pl-PL"/>
        </w:rPr>
        <w:t xml:space="preserve">Celem niniejszego zamówienia jest sprawowanie nadzoru nad dokumentacją projektową. Zakres zadania inwestycyjnego, nad którym Wykonawca będzie świadczył Usługę „Nadzoru Autorskiego” obejmuje projekt budowlany sporządzony dla następujących branż: • sanitarna ( sieci </w:t>
      </w:r>
      <w:proofErr w:type="spellStart"/>
      <w:r w:rsidRPr="005567F6">
        <w:rPr>
          <w:rFonts w:eastAsia="Times New Roman"/>
          <w:color w:val="000000"/>
          <w:lang w:eastAsia="pl-PL"/>
        </w:rPr>
        <w:t>kd</w:t>
      </w:r>
      <w:proofErr w:type="spellEnd"/>
      <w:r w:rsidRPr="005567F6">
        <w:rPr>
          <w:rFonts w:eastAsia="Times New Roman"/>
          <w:color w:val="000000"/>
          <w:lang w:eastAsia="pl-PL"/>
        </w:rPr>
        <w:t xml:space="preserve"> ) • budowlana (konstrukcje i zbiorniki) • drogowa • elektryczna (z elementami automatyki) Szczegółowy zakres obowiązków Wykonawcy opisany jest w Załączniku Nr 7 do SIWZ – Opisie Przedmiotu Zamówienia (OPZ). </w:t>
      </w:r>
      <w:r w:rsidRPr="005567F6">
        <w:rPr>
          <w:rFonts w:eastAsia="Times New Roman"/>
          <w:color w:val="000000"/>
          <w:lang w:eastAsia="pl-PL"/>
        </w:rPr>
        <w:br/>
      </w:r>
      <w:r w:rsidRPr="005567F6">
        <w:rPr>
          <w:rFonts w:eastAsia="Times New Roman"/>
          <w:b/>
          <w:bCs/>
          <w:color w:val="000000"/>
          <w:lang w:eastAsia="pl-PL"/>
        </w:rPr>
        <w:t>II.5) Główny kod CPV: </w:t>
      </w:r>
      <w:r w:rsidRPr="005567F6">
        <w:rPr>
          <w:rFonts w:eastAsia="Times New Roman"/>
          <w:color w:val="000000"/>
          <w:lang w:eastAsia="pl-PL"/>
        </w:rPr>
        <w:t>71248000-8 </w:t>
      </w:r>
      <w:r w:rsidRPr="005567F6">
        <w:rPr>
          <w:rFonts w:eastAsia="Times New Roman"/>
          <w:color w:val="000000"/>
          <w:lang w:eastAsia="pl-PL"/>
        </w:rPr>
        <w:br/>
      </w:r>
      <w:r w:rsidRPr="005567F6">
        <w:rPr>
          <w:rFonts w:eastAsia="Times New Roman"/>
          <w:b/>
          <w:bCs/>
          <w:color w:val="000000"/>
          <w:lang w:eastAsia="pl-PL"/>
        </w:rPr>
        <w:t>Dodatkowe kody CPV:</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II.6) Całkowita wartość zamówienia </w:t>
      </w:r>
      <w:r w:rsidRPr="005567F6">
        <w:rPr>
          <w:rFonts w:eastAsia="Times New Roman"/>
          <w:i/>
          <w:iCs/>
          <w:color w:val="000000"/>
          <w:lang w:eastAsia="pl-PL"/>
        </w:rPr>
        <w:t>(jeżeli zamawiający podaje informacje o wartości zamówienia)</w:t>
      </w:r>
      <w:r w:rsidRPr="005567F6">
        <w:rPr>
          <w:rFonts w:eastAsia="Times New Roman"/>
          <w:color w:val="000000"/>
          <w:lang w:eastAsia="pl-PL"/>
        </w:rPr>
        <w:t>: </w:t>
      </w:r>
      <w:r w:rsidRPr="005567F6">
        <w:rPr>
          <w:rFonts w:eastAsia="Times New Roman"/>
          <w:color w:val="000000"/>
          <w:lang w:eastAsia="pl-PL"/>
        </w:rPr>
        <w:br/>
        <w:t>Wartość bez VAT: </w:t>
      </w:r>
      <w:r w:rsidRPr="005567F6">
        <w:rPr>
          <w:rFonts w:eastAsia="Times New Roman"/>
          <w:color w:val="000000"/>
          <w:lang w:eastAsia="pl-PL"/>
        </w:rPr>
        <w:br/>
        <w:t>Waluta: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PLN </w:t>
      </w:r>
      <w:r w:rsidRPr="005567F6">
        <w:rPr>
          <w:rFonts w:eastAsia="Times New Roman"/>
          <w:color w:val="000000"/>
          <w:lang w:eastAsia="pl-PL"/>
        </w:rPr>
        <w:br/>
      </w:r>
      <w:r w:rsidRPr="005567F6">
        <w:rPr>
          <w:rFonts w:eastAsia="Times New Roman"/>
          <w:i/>
          <w:iCs/>
          <w:color w:val="000000"/>
          <w:lang w:eastAsia="pl-PL"/>
        </w:rPr>
        <w:t>(w przypadku umów ramowych lub dynamicznego systemu zakupów – szacunkowa całkowita maksymalna wartość w całym okresie obowiązywania umowy ramowej lub dynamicznego systemu zakupów)</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 xml:space="preserve">II.7) Czy przewiduje się udzielenie zamówień, o których mowa w art. 67 ust. 1 pkt 6 i 7 lub w art. 134 ust. 6 pkt 3 ustawy </w:t>
      </w:r>
      <w:proofErr w:type="spellStart"/>
      <w:r w:rsidRPr="005567F6">
        <w:rPr>
          <w:rFonts w:eastAsia="Times New Roman"/>
          <w:b/>
          <w:bCs/>
          <w:color w:val="000000"/>
          <w:lang w:eastAsia="pl-PL"/>
        </w:rPr>
        <w:t>Pzp</w:t>
      </w:r>
      <w:proofErr w:type="spellEnd"/>
      <w:r w:rsidRPr="005567F6">
        <w:rPr>
          <w:rFonts w:eastAsia="Times New Roman"/>
          <w:b/>
          <w:bCs/>
          <w:color w:val="000000"/>
          <w:lang w:eastAsia="pl-PL"/>
        </w:rPr>
        <w:t>: </w:t>
      </w:r>
      <w:r w:rsidRPr="005567F6">
        <w:rPr>
          <w:rFonts w:eastAsia="Times New Roman"/>
          <w:color w:val="000000"/>
          <w:lang w:eastAsia="pl-PL"/>
        </w:rPr>
        <w:t>Nie </w:t>
      </w:r>
      <w:r w:rsidRPr="005567F6">
        <w:rPr>
          <w:rFonts w:eastAsia="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5567F6">
        <w:rPr>
          <w:rFonts w:eastAsia="Times New Roman"/>
          <w:color w:val="000000"/>
          <w:lang w:eastAsia="pl-PL"/>
        </w:rPr>
        <w:t>Pzp</w:t>
      </w:r>
      <w:proofErr w:type="spellEnd"/>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II.8) Okres, w którym realizowane będzie zamówienie lub okres, na który została zawarta umowa ramowa lub okres, na który został ustanowiony dynamiczny system zakupów:</w:t>
      </w:r>
      <w:r w:rsidRPr="005567F6">
        <w:rPr>
          <w:rFonts w:eastAsia="Times New Roman"/>
          <w:color w:val="000000"/>
          <w:lang w:eastAsia="pl-PL"/>
        </w:rPr>
        <w:t> </w:t>
      </w:r>
      <w:r w:rsidRPr="005567F6">
        <w:rPr>
          <w:rFonts w:eastAsia="Times New Roman"/>
          <w:color w:val="000000"/>
          <w:lang w:eastAsia="pl-PL"/>
        </w:rPr>
        <w:br/>
        <w:t>miesiącach:   </w:t>
      </w:r>
      <w:r w:rsidRPr="005567F6">
        <w:rPr>
          <w:rFonts w:eastAsia="Times New Roman"/>
          <w:i/>
          <w:iCs/>
          <w:color w:val="000000"/>
          <w:lang w:eastAsia="pl-PL"/>
        </w:rPr>
        <w:t> lub </w:t>
      </w:r>
      <w:r w:rsidRPr="005567F6">
        <w:rPr>
          <w:rFonts w:eastAsia="Times New Roman"/>
          <w:b/>
          <w:bCs/>
          <w:color w:val="000000"/>
          <w:lang w:eastAsia="pl-PL"/>
        </w:rPr>
        <w:t>dniach:</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i/>
          <w:iCs/>
          <w:color w:val="000000"/>
          <w:lang w:eastAsia="pl-PL"/>
        </w:rPr>
        <w:t>lub</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data rozpoczęcia: </w:t>
      </w:r>
      <w:r w:rsidRPr="005567F6">
        <w:rPr>
          <w:rFonts w:eastAsia="Times New Roman"/>
          <w:color w:val="000000"/>
          <w:lang w:eastAsia="pl-PL"/>
        </w:rPr>
        <w:t> </w:t>
      </w:r>
      <w:r w:rsidRPr="005567F6">
        <w:rPr>
          <w:rFonts w:eastAsia="Times New Roman"/>
          <w:i/>
          <w:iCs/>
          <w:color w:val="000000"/>
          <w:lang w:eastAsia="pl-PL"/>
        </w:rPr>
        <w:t> lub </w:t>
      </w:r>
      <w:r w:rsidRPr="005567F6">
        <w:rPr>
          <w:rFonts w:eastAsia="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567F6" w:rsidRPr="005567F6" w:rsidTr="005567F6">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Data zakończenia</w:t>
            </w:r>
          </w:p>
        </w:tc>
      </w:tr>
      <w:tr w:rsidR="005567F6" w:rsidRPr="005567F6" w:rsidTr="005567F6">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2020-11-15</w:t>
            </w:r>
          </w:p>
        </w:tc>
      </w:tr>
    </w:tbl>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II.9) Informacje dodatkowe:</w:t>
      </w:r>
    </w:p>
    <w:p w:rsidR="005567F6" w:rsidRDefault="005567F6" w:rsidP="005567F6">
      <w:pPr>
        <w:spacing w:after="0" w:line="240" w:lineRule="auto"/>
        <w:rPr>
          <w:rFonts w:eastAsia="Times New Roman"/>
          <w:b/>
          <w:bCs/>
          <w:color w:val="000000"/>
          <w:u w:val="single"/>
          <w:lang w:eastAsia="pl-PL"/>
        </w:rPr>
      </w:pPr>
    </w:p>
    <w:p w:rsidR="005567F6" w:rsidRPr="005567F6" w:rsidRDefault="005567F6" w:rsidP="005567F6">
      <w:pPr>
        <w:spacing w:after="0" w:line="240" w:lineRule="auto"/>
        <w:rPr>
          <w:rFonts w:eastAsia="Times New Roman"/>
          <w:b/>
          <w:bCs/>
          <w:color w:val="000000"/>
          <w:lang w:eastAsia="pl-PL"/>
        </w:rPr>
      </w:pPr>
      <w:r w:rsidRPr="005567F6">
        <w:rPr>
          <w:rFonts w:eastAsia="Times New Roman"/>
          <w:b/>
          <w:bCs/>
          <w:color w:val="000000"/>
          <w:u w:val="single"/>
          <w:lang w:eastAsia="pl-PL"/>
        </w:rPr>
        <w:t>SEKCJA III: INFORMACJE O CHARAKTERZE PRAWNYM, EKONOMICZNYM, FINANSOWYM I TECHNICZNYM</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III.1) WARUNKI UDZIAŁU W POSTĘPOWANIU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III.1.1) Kompetencje lub uprawnienia do prowadzenia określonej działalności zawodowej, o ile wynika to z odrębnych przepisów</w:t>
      </w:r>
      <w:r w:rsidRPr="005567F6">
        <w:rPr>
          <w:rFonts w:eastAsia="Times New Roman"/>
          <w:color w:val="000000"/>
          <w:lang w:eastAsia="pl-PL"/>
        </w:rPr>
        <w:t> </w:t>
      </w:r>
      <w:r w:rsidRPr="005567F6">
        <w:rPr>
          <w:rFonts w:eastAsia="Times New Roman"/>
          <w:color w:val="000000"/>
          <w:lang w:eastAsia="pl-PL"/>
        </w:rPr>
        <w:br/>
        <w:t>Określenie warunków: </w:t>
      </w:r>
      <w:r w:rsidRPr="005567F6">
        <w:rPr>
          <w:rFonts w:eastAsia="Times New Roman"/>
          <w:color w:val="000000"/>
          <w:lang w:eastAsia="pl-PL"/>
        </w:rPr>
        <w:br/>
        <w:t>Informacje dodatkowe </w:t>
      </w:r>
      <w:r w:rsidRPr="005567F6">
        <w:rPr>
          <w:rFonts w:eastAsia="Times New Roman"/>
          <w:color w:val="000000"/>
          <w:lang w:eastAsia="pl-PL"/>
        </w:rPr>
        <w:br/>
      </w:r>
      <w:r w:rsidRPr="005567F6">
        <w:rPr>
          <w:rFonts w:eastAsia="Times New Roman"/>
          <w:b/>
          <w:bCs/>
          <w:color w:val="000000"/>
          <w:lang w:eastAsia="pl-PL"/>
        </w:rPr>
        <w:lastRenderedPageBreak/>
        <w:t>III.1.2) Sytuacja finansowa lub ekonomiczna </w:t>
      </w:r>
      <w:r w:rsidRPr="005567F6">
        <w:rPr>
          <w:rFonts w:eastAsia="Times New Roman"/>
          <w:color w:val="000000"/>
          <w:lang w:eastAsia="pl-PL"/>
        </w:rPr>
        <w:br/>
        <w:t>Określenie warunków: Ubezpieczenie od odpowiedzialności cywilnej w zakresie prowadzonej działalności związanej z przedmiotem zamówienia na sumę gwarancyjną nie mniejszą niż 100.000,00 PLN. </w:t>
      </w:r>
      <w:r w:rsidRPr="005567F6">
        <w:rPr>
          <w:rFonts w:eastAsia="Times New Roman"/>
          <w:color w:val="000000"/>
          <w:lang w:eastAsia="pl-PL"/>
        </w:rPr>
        <w:br/>
        <w:t>Informacje dodatkowe </w:t>
      </w:r>
      <w:r w:rsidRPr="005567F6">
        <w:rPr>
          <w:rFonts w:eastAsia="Times New Roman"/>
          <w:color w:val="000000"/>
          <w:lang w:eastAsia="pl-PL"/>
        </w:rPr>
        <w:br/>
      </w:r>
      <w:r w:rsidRPr="005567F6">
        <w:rPr>
          <w:rFonts w:eastAsia="Times New Roman"/>
          <w:b/>
          <w:bCs/>
          <w:color w:val="000000"/>
          <w:lang w:eastAsia="pl-PL"/>
        </w:rPr>
        <w:t>III.1.3) Zdolność techniczna lub zawodowa </w:t>
      </w:r>
      <w:r w:rsidRPr="005567F6">
        <w:rPr>
          <w:rFonts w:eastAsia="Times New Roman"/>
          <w:color w:val="000000"/>
          <w:lang w:eastAsia="pl-PL"/>
        </w:rPr>
        <w:br/>
        <w:t xml:space="preserve">Określenie warunków: Wykonawca skieruje do realizacji niezbędne do wykonania zamówienia osoby: - PROJEKTANT WIODĄCY -kierownik zespołu (Projektant w specjalności instalacyjnej w zakresie sieci, instalacji i urządzeń cieplnych, wentylacyjnych, gazowych, wodociągowych i kanalizacyjnych) - uprawnienia budowlane bez ograniczeń do projektowania lub do projektowania i kierowania robotami budowlanymi w </w:t>
      </w:r>
      <w:proofErr w:type="spellStart"/>
      <w:r w:rsidRPr="005567F6">
        <w:rPr>
          <w:rFonts w:eastAsia="Times New Roman"/>
          <w:color w:val="000000"/>
          <w:lang w:eastAsia="pl-PL"/>
        </w:rPr>
        <w:t>w</w:t>
      </w:r>
      <w:proofErr w:type="spellEnd"/>
      <w:r w:rsidRPr="005567F6">
        <w:rPr>
          <w:rFonts w:eastAsia="Times New Roman"/>
          <w:color w:val="000000"/>
          <w:lang w:eastAsia="pl-PL"/>
        </w:rPr>
        <w:t xml:space="preserve"> specjalności instalacyjnej w zakresie sieci, instalacji i urządzeń cieplnych, wentylacyjnych, gazowych, wodociągowych i kanalizacyjnych - projektant w specjalności inżynieryjnej drogowej - uprawnienia budowlane do projektowania lub do projektowania i kierowania robotami budowlanymi odpowiadające nadzorowanemu zakresowi dokumentacji; - projektant w specjalności instalacyjnej w zakresie instalacji i urządzeń elektrycznych i elektroenergetycznych - uprawnienia budowlane do projektowania lub do projektowania i kierowania robotami budowlanymi odpowiadające nadzorowanemu zakresowi dokumentacji; - projektant w specjalności </w:t>
      </w:r>
      <w:proofErr w:type="spellStart"/>
      <w:r w:rsidRPr="005567F6">
        <w:rPr>
          <w:rFonts w:eastAsia="Times New Roman"/>
          <w:color w:val="000000"/>
          <w:lang w:eastAsia="pl-PL"/>
        </w:rPr>
        <w:t>konstrukcyjno</w:t>
      </w:r>
      <w:proofErr w:type="spellEnd"/>
      <w:r w:rsidRPr="005567F6">
        <w:rPr>
          <w:rFonts w:eastAsia="Times New Roman"/>
          <w:color w:val="000000"/>
          <w:lang w:eastAsia="pl-PL"/>
        </w:rPr>
        <w:t xml:space="preserve"> - budowlanej - uprawnienia budowlane do projektowania lub do projektowania i kierowania robotami budowlanymi odpowiadające nadzorowanemu zakresowi dokumentacji; Wymagane jest wykazanie przez Wykonawcę wykonania, w okresie ostatnich trzech lat przed upływem terminu składania ofert, (a jeżeli okres prowadzenia działalności jest krótszy – w tym okresie) co najmniej 1 (jednej) usługi polegającej na wykonaniu dokumentacji projektowej w zakresie budowy lub przebudowy oczyszczalni ścieków, sieci kanalizacji deszczowej lub sieci kanalizacji sanitarnej z elementami budowy/przebudowy sieci instalacji elektrycznej oraz budowy/przebudowy drogi, przy czym usługa musi dotyczyć dokumentacji odebranej protokołem odbioru końcowego, której wartość wynosi co najmniej 100.000,00 PLN brutto (słownie: sto tysięcy złotych brutto). Jako kurs przeliczeniowy na PLN danych finansowych wyrażonych w walutach innych niż PLN, należy przyjąć średni kurs publikowany przez Narodowy Bank Polski z pierwszego dnia roboczego miesiąca, w którym opublikowano ogłoszenie o zamówieniu w Biuletynie zamówień Publicznych. </w:t>
      </w:r>
      <w:r w:rsidRPr="005567F6">
        <w:rPr>
          <w:rFonts w:eastAsia="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567F6">
        <w:rPr>
          <w:rFonts w:eastAsia="Times New Roman"/>
          <w:color w:val="000000"/>
          <w:lang w:eastAsia="pl-PL"/>
        </w:rPr>
        <w:br/>
        <w:t>Informacje dodatkowe: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III.2) PODSTAWY WYKLUCZENIA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 xml:space="preserve">III.2.1) Podstawy wykluczenia określone w art. 24 ust. 1 ustawy </w:t>
      </w:r>
      <w:proofErr w:type="spellStart"/>
      <w:r w:rsidRPr="005567F6">
        <w:rPr>
          <w:rFonts w:eastAsia="Times New Roman"/>
          <w:b/>
          <w:bCs/>
          <w:color w:val="000000"/>
          <w:lang w:eastAsia="pl-PL"/>
        </w:rPr>
        <w:t>Pzp</w:t>
      </w:r>
      <w:proofErr w:type="spellEnd"/>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 xml:space="preserve">III.2.2) Zamawiający przewiduje wykluczenie wykonawcy na podstawie art. 24 ust. 5 ustawy </w:t>
      </w:r>
      <w:proofErr w:type="spellStart"/>
      <w:r w:rsidRPr="005567F6">
        <w:rPr>
          <w:rFonts w:eastAsia="Times New Roman"/>
          <w:b/>
          <w:bCs/>
          <w:color w:val="000000"/>
          <w:lang w:eastAsia="pl-PL"/>
        </w:rPr>
        <w:t>Pzp</w:t>
      </w:r>
      <w:proofErr w:type="spellEnd"/>
      <w:r w:rsidRPr="005567F6">
        <w:rPr>
          <w:rFonts w:eastAsia="Times New Roman"/>
          <w:color w:val="000000"/>
          <w:lang w:eastAsia="pl-PL"/>
        </w:rPr>
        <w:t xml:space="preserve"> Tak Zamawiający przewiduje następujące fakultatywne podstawy wykluczenia: Tak (podstawa wykluczenia określona w art. 24 ust. 5 pkt 1 ustawy </w:t>
      </w:r>
      <w:proofErr w:type="spellStart"/>
      <w:r w:rsidRPr="005567F6">
        <w:rPr>
          <w:rFonts w:eastAsia="Times New Roman"/>
          <w:color w:val="000000"/>
          <w:lang w:eastAsia="pl-PL"/>
        </w:rPr>
        <w:t>Pzp</w:t>
      </w:r>
      <w:proofErr w:type="spellEnd"/>
      <w:r w:rsidRPr="005567F6">
        <w:rPr>
          <w:rFonts w:eastAsia="Times New Roman"/>
          <w:color w:val="000000"/>
          <w:lang w:eastAsia="pl-PL"/>
        </w:rPr>
        <w:t>) </w:t>
      </w:r>
      <w:r w:rsidRPr="005567F6">
        <w:rPr>
          <w:rFonts w:eastAsia="Times New Roman"/>
          <w:color w:val="000000"/>
          <w:lang w:eastAsia="pl-PL"/>
        </w:rPr>
        <w:br/>
      </w:r>
      <w:r w:rsidRPr="005567F6">
        <w:rPr>
          <w:rFonts w:eastAsia="Times New Roman"/>
          <w:color w:val="000000"/>
          <w:lang w:eastAsia="pl-PL"/>
        </w:rPr>
        <w:br/>
      </w:r>
      <w:r w:rsidRPr="005567F6">
        <w:rPr>
          <w:rFonts w:eastAsia="Times New Roman"/>
          <w:color w:val="000000"/>
          <w:lang w:eastAsia="pl-PL"/>
        </w:rPr>
        <w:br/>
      </w:r>
      <w:r w:rsidRPr="005567F6">
        <w:rPr>
          <w:rFonts w:eastAsia="Times New Roman"/>
          <w:color w:val="000000"/>
          <w:lang w:eastAsia="pl-PL"/>
        </w:rPr>
        <w:br/>
      </w:r>
      <w:r w:rsidRPr="005567F6">
        <w:rPr>
          <w:rFonts w:eastAsia="Times New Roman"/>
          <w:color w:val="000000"/>
          <w:lang w:eastAsia="pl-PL"/>
        </w:rPr>
        <w:br/>
      </w:r>
      <w:r w:rsidRPr="005567F6">
        <w:rPr>
          <w:rFonts w:eastAsia="Times New Roman"/>
          <w:color w:val="000000"/>
          <w:lang w:eastAsia="pl-PL"/>
        </w:rPr>
        <w:br/>
      </w:r>
      <w:r w:rsidRPr="005567F6">
        <w:rPr>
          <w:rFonts w:eastAsia="Times New Roman"/>
          <w:color w:val="000000"/>
          <w:lang w:eastAsia="pl-PL"/>
        </w:rPr>
        <w:br/>
        <w:t xml:space="preserve">Tak (podstawa wykluczenia określona w art. 24 ust. 5 pkt 8 ustawy </w:t>
      </w:r>
      <w:proofErr w:type="spellStart"/>
      <w:r w:rsidRPr="005567F6">
        <w:rPr>
          <w:rFonts w:eastAsia="Times New Roman"/>
          <w:color w:val="000000"/>
          <w:lang w:eastAsia="pl-PL"/>
        </w:rPr>
        <w:t>Pzp</w:t>
      </w:r>
      <w:proofErr w:type="spellEnd"/>
      <w:r w:rsidRPr="005567F6">
        <w:rPr>
          <w:rFonts w:eastAsia="Times New Roman"/>
          <w:color w:val="000000"/>
          <w:lang w:eastAsia="pl-PL"/>
        </w:rPr>
        <w:t>)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lastRenderedPageBreak/>
        <w:t>III.3) WYKAZ OŚWIADCZEŃ SKŁADANYCH PRZEZ WYKONAWCĘ W CELU WSTĘPNEGO POTWIERDZENIA, ŻE NIE PODLEGA ON WYKLUCZENIU ORAZ SPEŁNIA WARUNKI UDZIAŁU W POSTĘPOWANIU ORAZ SPEŁNIA KRYTERIA SELEKCJI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Oświadczenie o niepodleganiu wykluczeniu oraz spełnianiu warunków udziału w postępowaniu </w:t>
      </w:r>
      <w:r w:rsidRPr="005567F6">
        <w:rPr>
          <w:rFonts w:eastAsia="Times New Roman"/>
          <w:color w:val="000000"/>
          <w:lang w:eastAsia="pl-PL"/>
        </w:rPr>
        <w:br/>
        <w:t>Tak </w:t>
      </w:r>
      <w:r w:rsidRPr="005567F6">
        <w:rPr>
          <w:rFonts w:eastAsia="Times New Roman"/>
          <w:color w:val="000000"/>
          <w:lang w:eastAsia="pl-PL"/>
        </w:rPr>
        <w:br/>
      </w:r>
      <w:r w:rsidRPr="005567F6">
        <w:rPr>
          <w:rFonts w:eastAsia="Times New Roman"/>
          <w:b/>
          <w:bCs/>
          <w:color w:val="000000"/>
          <w:lang w:eastAsia="pl-PL"/>
        </w:rPr>
        <w:t>Oświadczenie o spełnianiu kryteriów selekcji </w:t>
      </w:r>
      <w:r w:rsidRPr="005567F6">
        <w:rPr>
          <w:rFonts w:eastAsia="Times New Roman"/>
          <w:color w:val="000000"/>
          <w:lang w:eastAsia="pl-PL"/>
        </w:rPr>
        <w:br/>
        <w:t>Nie</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lastRenderedPageBreak/>
        <w:t>III.5.1) W ZAKRESIE SPEŁNIANIA WARUNKÓW UDZIAŁU W POSTĘPOWANIU:</w:t>
      </w:r>
      <w:r w:rsidRPr="005567F6">
        <w:rPr>
          <w:rFonts w:eastAsia="Times New Roman"/>
          <w:color w:val="000000"/>
          <w:lang w:eastAsia="pl-PL"/>
        </w:rPr>
        <w:t> </w:t>
      </w:r>
      <w:r w:rsidRPr="005567F6">
        <w:rPr>
          <w:rFonts w:eastAsia="Times New Roman"/>
          <w:color w:val="000000"/>
          <w:lang w:eastAsia="pl-PL"/>
        </w:rPr>
        <w:br/>
        <w:t xml:space="preserve">a) wykaz usług polegających na wykonaniu dokumentacji projektowej (zgodnie z wymaganiami Rozdziału 10 pkt. 1 </w:t>
      </w:r>
      <w:proofErr w:type="spellStart"/>
      <w:r w:rsidRPr="005567F6">
        <w:rPr>
          <w:rFonts w:eastAsia="Times New Roman"/>
          <w:color w:val="000000"/>
          <w:lang w:eastAsia="pl-PL"/>
        </w:rPr>
        <w:t>ppkt</w:t>
      </w:r>
      <w:proofErr w:type="spellEnd"/>
      <w:r w:rsidRPr="005567F6">
        <w:rPr>
          <w:rFonts w:eastAsia="Times New Roman"/>
          <w:color w:val="000000"/>
          <w:lang w:eastAsia="pl-PL"/>
        </w:rPr>
        <w:t xml:space="preserve"> 1.3.2)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protokoły odbioru dokumentacji, referencje bądź inne dokumenty wystawione przez podmiot, na rzecz którego usługi były wykonywane, a jeżeli z uzasadnionej przyczyny o obiektywnym charakterze wykonawca nie jest w stanie uzyskać tych dokumentów – inne dokumenty Załącznik Nr 5 do SIWZ. b) 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6 do SIWZ c) dokument potwierdzający, że Wykonawca jest ubezpieczony od odpowiedzialności cywilnej w zakresie prowadzonej działalności związanej z przedmiotem zamówienia na sumę gwarancyjną określoną przez Zamawiającego </w:t>
      </w:r>
      <w:proofErr w:type="spellStart"/>
      <w:r w:rsidRPr="005567F6">
        <w:rPr>
          <w:rFonts w:eastAsia="Times New Roman"/>
          <w:color w:val="000000"/>
          <w:lang w:eastAsia="pl-PL"/>
        </w:rPr>
        <w:t>tj</w:t>
      </w:r>
      <w:proofErr w:type="spellEnd"/>
      <w:r w:rsidRPr="005567F6">
        <w:rPr>
          <w:rFonts w:eastAsia="Times New Roman"/>
          <w:color w:val="000000"/>
          <w:lang w:eastAsia="pl-PL"/>
        </w:rPr>
        <w:t xml:space="preserve"> 100.000,00 zł PLN </w:t>
      </w:r>
      <w:r w:rsidRPr="005567F6">
        <w:rPr>
          <w:rFonts w:eastAsia="Times New Roman"/>
          <w:color w:val="000000"/>
          <w:lang w:eastAsia="pl-PL"/>
        </w:rPr>
        <w:br/>
      </w:r>
      <w:r w:rsidRPr="005567F6">
        <w:rPr>
          <w:rFonts w:eastAsia="Times New Roman"/>
          <w:b/>
          <w:bCs/>
          <w:color w:val="000000"/>
          <w:lang w:eastAsia="pl-PL"/>
        </w:rPr>
        <w:t>III.5.2) W ZAKRESIE KRYTERIÓW SELEKCJI:</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III.7) INNE DOKUMENTY NIE WYMIENIONE W pkt III.3) - III.6)</w:t>
      </w:r>
    </w:p>
    <w:p w:rsidR="005567F6" w:rsidRDefault="005567F6" w:rsidP="005567F6">
      <w:pPr>
        <w:spacing w:after="0" w:line="240" w:lineRule="auto"/>
        <w:rPr>
          <w:rFonts w:eastAsia="Times New Roman"/>
          <w:b/>
          <w:bCs/>
          <w:color w:val="000000"/>
          <w:u w:val="single"/>
          <w:lang w:eastAsia="pl-PL"/>
        </w:rPr>
      </w:pPr>
    </w:p>
    <w:p w:rsidR="005567F6" w:rsidRPr="005567F6" w:rsidRDefault="005567F6" w:rsidP="005567F6">
      <w:pPr>
        <w:spacing w:after="0" w:line="240" w:lineRule="auto"/>
        <w:rPr>
          <w:rFonts w:eastAsia="Times New Roman"/>
          <w:b/>
          <w:bCs/>
          <w:color w:val="000000"/>
          <w:lang w:eastAsia="pl-PL"/>
        </w:rPr>
      </w:pPr>
      <w:r w:rsidRPr="005567F6">
        <w:rPr>
          <w:rFonts w:eastAsia="Times New Roman"/>
          <w:b/>
          <w:bCs/>
          <w:color w:val="000000"/>
          <w:u w:val="single"/>
          <w:lang w:eastAsia="pl-PL"/>
        </w:rPr>
        <w:t>SEKCJA IV: PROCEDURA</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IV.1) OPIS </w:t>
      </w:r>
      <w:r w:rsidRPr="005567F6">
        <w:rPr>
          <w:rFonts w:eastAsia="Times New Roman"/>
          <w:color w:val="000000"/>
          <w:lang w:eastAsia="pl-PL"/>
        </w:rPr>
        <w:br/>
      </w:r>
      <w:r w:rsidRPr="005567F6">
        <w:rPr>
          <w:rFonts w:eastAsia="Times New Roman"/>
          <w:b/>
          <w:bCs/>
          <w:color w:val="000000"/>
          <w:lang w:eastAsia="pl-PL"/>
        </w:rPr>
        <w:t>IV.1.1) Tryb udzielenia zamówienia: </w:t>
      </w:r>
      <w:r w:rsidRPr="005567F6">
        <w:rPr>
          <w:rFonts w:eastAsia="Times New Roman"/>
          <w:color w:val="000000"/>
          <w:lang w:eastAsia="pl-PL"/>
        </w:rPr>
        <w:t>Przetarg nieograniczony </w:t>
      </w:r>
      <w:r w:rsidRPr="005567F6">
        <w:rPr>
          <w:rFonts w:eastAsia="Times New Roman"/>
          <w:color w:val="000000"/>
          <w:lang w:eastAsia="pl-PL"/>
        </w:rPr>
        <w:br/>
      </w:r>
      <w:r w:rsidRPr="005567F6">
        <w:rPr>
          <w:rFonts w:eastAsia="Times New Roman"/>
          <w:b/>
          <w:bCs/>
          <w:color w:val="000000"/>
          <w:lang w:eastAsia="pl-PL"/>
        </w:rPr>
        <w:t>IV.1.2) Zamawiający żąda wniesienia wadium:</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Tak </w:t>
      </w:r>
      <w:r w:rsidRPr="005567F6">
        <w:rPr>
          <w:rFonts w:eastAsia="Times New Roman"/>
          <w:color w:val="000000"/>
          <w:lang w:eastAsia="pl-PL"/>
        </w:rPr>
        <w:br/>
        <w:t>Informacja na temat wadium </w:t>
      </w:r>
      <w:r w:rsidRPr="005567F6">
        <w:rPr>
          <w:rFonts w:eastAsia="Times New Roman"/>
          <w:color w:val="000000"/>
          <w:lang w:eastAsia="pl-PL"/>
        </w:rPr>
        <w:br/>
        <w:t xml:space="preserve">Zamawiający wymaga wniesienia wadium w wysokości: 3.000,00 zł słownie: trzy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w Chojnicach Stary Rynek 1 89 – 600 Chojnice: Nazwa banku: Bank Spółdzielczy w Chojnicach nr rachunku: 35 8146 0003 0000 0304 2000 0040 W tytule przelewu należy podać: „Wadium w Postępowaniu pn. Wykonanie usługi nadzoru autorskiego dla projektu p.n.: „Poprawa gospodarki wodami opadowymi i roztopowymi na terenie MOF Chojnice – Człuchów”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zostanie zabezpieczona akceptowalną </w:t>
      </w:r>
      <w:r w:rsidRPr="005567F6">
        <w:rPr>
          <w:rFonts w:eastAsia="Times New Roman"/>
          <w:color w:val="000000"/>
          <w:lang w:eastAsia="pl-PL"/>
        </w:rPr>
        <w:lastRenderedPageBreak/>
        <w:t xml:space="preserve">formą wadium, zostanie przez Zamawiającego odrzucona na podstawie art. 89 ust.1 pkt 7b Ustawy </w:t>
      </w:r>
      <w:proofErr w:type="spellStart"/>
      <w:r w:rsidRPr="005567F6">
        <w:rPr>
          <w:rFonts w:eastAsia="Times New Roman"/>
          <w:color w:val="000000"/>
          <w:lang w:eastAsia="pl-PL"/>
        </w:rPr>
        <w:t>Pzp</w:t>
      </w:r>
      <w:proofErr w:type="spellEnd"/>
      <w:r w:rsidRPr="005567F6">
        <w:rPr>
          <w:rFonts w:eastAsia="Times New Roman"/>
          <w:color w:val="000000"/>
          <w:lang w:eastAsia="pl-PL"/>
        </w:rPr>
        <w:t>.</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IV.1.3) Przewiduje się udzielenie zaliczek na poczet wykonania zamówienia:</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t>Należy podać informacje na temat udzielania zaliczek: </w:t>
      </w:r>
      <w:r w:rsidRPr="005567F6">
        <w:rPr>
          <w:rFonts w:eastAsia="Times New Roman"/>
          <w:color w:val="000000"/>
          <w:lang w:eastAsia="pl-PL"/>
        </w:rPr>
        <w:br/>
      </w:r>
      <w:r w:rsidRPr="005567F6">
        <w:rPr>
          <w:rFonts w:eastAsia="Times New Roman"/>
          <w:b/>
          <w:bCs/>
          <w:color w:val="000000"/>
          <w:lang w:eastAsia="pl-PL"/>
        </w:rPr>
        <w:t>IV.1.4) Wymaga się złożenia ofert w postaci katalogów elektronicznych lub dołączenia do ofert katalogów elektronicznych:</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t>Dopuszcza się złożenie ofert w postaci katalogów elektronicznych lub dołączenia do ofert katalogów elektronicznych: </w:t>
      </w:r>
      <w:r w:rsidRPr="005567F6">
        <w:rPr>
          <w:rFonts w:eastAsia="Times New Roman"/>
          <w:color w:val="000000"/>
          <w:lang w:eastAsia="pl-PL"/>
        </w:rPr>
        <w:br/>
        <w:t>Nie </w:t>
      </w:r>
      <w:r w:rsidRPr="005567F6">
        <w:rPr>
          <w:rFonts w:eastAsia="Times New Roman"/>
          <w:color w:val="000000"/>
          <w:lang w:eastAsia="pl-PL"/>
        </w:rPr>
        <w:br/>
        <w:t>Informacje dodatkowe: </w:t>
      </w:r>
      <w:r w:rsidRPr="005567F6">
        <w:rPr>
          <w:rFonts w:eastAsia="Times New Roman"/>
          <w:color w:val="000000"/>
          <w:lang w:eastAsia="pl-PL"/>
        </w:rPr>
        <w:br/>
      </w:r>
      <w:r w:rsidRPr="005567F6">
        <w:rPr>
          <w:rFonts w:eastAsia="Times New Roman"/>
          <w:b/>
          <w:bCs/>
          <w:color w:val="000000"/>
          <w:lang w:eastAsia="pl-PL"/>
        </w:rPr>
        <w:t>IV.1.5.) Wymaga się złożenia oferty wariantowej:</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Nie </w:t>
      </w:r>
      <w:r w:rsidRPr="005567F6">
        <w:rPr>
          <w:rFonts w:eastAsia="Times New Roman"/>
          <w:color w:val="000000"/>
          <w:lang w:eastAsia="pl-PL"/>
        </w:rPr>
        <w:br/>
        <w:t>Dopuszcza się złożenie oferty wariantowej </w:t>
      </w:r>
      <w:r w:rsidRPr="005567F6">
        <w:rPr>
          <w:rFonts w:eastAsia="Times New Roman"/>
          <w:color w:val="000000"/>
          <w:lang w:eastAsia="pl-PL"/>
        </w:rPr>
        <w:br/>
        <w:t>Nie </w:t>
      </w:r>
      <w:r w:rsidRPr="005567F6">
        <w:rPr>
          <w:rFonts w:eastAsia="Times New Roman"/>
          <w:color w:val="000000"/>
          <w:lang w:eastAsia="pl-PL"/>
        </w:rPr>
        <w:br/>
        <w:t>Złożenie oferty wariantowej dopuszcza się tylko z jednoczesnym złożeniem oferty zasadniczej: </w:t>
      </w:r>
      <w:r w:rsidRPr="005567F6">
        <w:rPr>
          <w:rFonts w:eastAsia="Times New Roman"/>
          <w:color w:val="000000"/>
          <w:lang w:eastAsia="pl-PL"/>
        </w:rPr>
        <w:br/>
      </w:r>
      <w:r w:rsidRPr="005567F6">
        <w:rPr>
          <w:rFonts w:eastAsia="Times New Roman"/>
          <w:b/>
          <w:bCs/>
          <w:color w:val="000000"/>
          <w:lang w:eastAsia="pl-PL"/>
        </w:rPr>
        <w:t>IV.1.6) Przewidywana liczba wykonawców, którzy zostaną zaproszeni do udziału w postępowaniu </w:t>
      </w:r>
      <w:r w:rsidRPr="005567F6">
        <w:rPr>
          <w:rFonts w:eastAsia="Times New Roman"/>
          <w:color w:val="000000"/>
          <w:lang w:eastAsia="pl-PL"/>
        </w:rPr>
        <w:br/>
      </w:r>
      <w:r w:rsidRPr="005567F6">
        <w:rPr>
          <w:rFonts w:eastAsia="Times New Roman"/>
          <w:i/>
          <w:iCs/>
          <w:color w:val="000000"/>
          <w:lang w:eastAsia="pl-PL"/>
        </w:rPr>
        <w:t>(przetarg ograniczony, negocjacje z ogłoszeniem, dialog konkurencyjny, partnerstwo innowacyjne)</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Liczba wykonawców   </w:t>
      </w:r>
      <w:r w:rsidRPr="005567F6">
        <w:rPr>
          <w:rFonts w:eastAsia="Times New Roman"/>
          <w:color w:val="000000"/>
          <w:lang w:eastAsia="pl-PL"/>
        </w:rPr>
        <w:br/>
        <w:t>Przewidywana minimalna liczba wykonawców </w:t>
      </w:r>
      <w:r w:rsidRPr="005567F6">
        <w:rPr>
          <w:rFonts w:eastAsia="Times New Roman"/>
          <w:color w:val="000000"/>
          <w:lang w:eastAsia="pl-PL"/>
        </w:rPr>
        <w:br/>
        <w:t>Maksymalna liczba wykonawców   </w:t>
      </w:r>
      <w:r w:rsidRPr="005567F6">
        <w:rPr>
          <w:rFonts w:eastAsia="Times New Roman"/>
          <w:color w:val="000000"/>
          <w:lang w:eastAsia="pl-PL"/>
        </w:rPr>
        <w:br/>
        <w:t>Kryteria selekcji wykonawców: </w:t>
      </w:r>
      <w:r w:rsidRPr="005567F6">
        <w:rPr>
          <w:rFonts w:eastAsia="Times New Roman"/>
          <w:color w:val="000000"/>
          <w:lang w:eastAsia="pl-PL"/>
        </w:rPr>
        <w:br/>
      </w:r>
      <w:r w:rsidRPr="005567F6">
        <w:rPr>
          <w:rFonts w:eastAsia="Times New Roman"/>
          <w:b/>
          <w:bCs/>
          <w:color w:val="000000"/>
          <w:lang w:eastAsia="pl-PL"/>
        </w:rPr>
        <w:t>IV.1.7) Informacje na temat umowy ramowej lub dynamicznego systemu zakupów:</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Umowa ramowa będzie zawarta: </w:t>
      </w:r>
      <w:r w:rsidRPr="005567F6">
        <w:rPr>
          <w:rFonts w:eastAsia="Times New Roman"/>
          <w:color w:val="000000"/>
          <w:lang w:eastAsia="pl-PL"/>
        </w:rPr>
        <w:br/>
        <w:t>Czy przewiduje się ograniczenie liczby uczestników umowy ramowej: </w:t>
      </w:r>
      <w:r w:rsidRPr="005567F6">
        <w:rPr>
          <w:rFonts w:eastAsia="Times New Roman"/>
          <w:color w:val="000000"/>
          <w:lang w:eastAsia="pl-PL"/>
        </w:rPr>
        <w:br/>
        <w:t>Przewidziana maksymalna liczba uczestników umowy ramowej: </w:t>
      </w:r>
      <w:r w:rsidRPr="005567F6">
        <w:rPr>
          <w:rFonts w:eastAsia="Times New Roman"/>
          <w:color w:val="000000"/>
          <w:lang w:eastAsia="pl-PL"/>
        </w:rPr>
        <w:br/>
        <w:t>Informacje dodatkowe: </w:t>
      </w:r>
      <w:r w:rsidRPr="005567F6">
        <w:rPr>
          <w:rFonts w:eastAsia="Times New Roman"/>
          <w:color w:val="000000"/>
          <w:lang w:eastAsia="pl-PL"/>
        </w:rPr>
        <w:br/>
        <w:t>Zamówienie obejmuje ustanowienie dynamicznego systemu zakupów: </w:t>
      </w:r>
      <w:r w:rsidRPr="005567F6">
        <w:rPr>
          <w:rFonts w:eastAsia="Times New Roman"/>
          <w:color w:val="000000"/>
          <w:lang w:eastAsia="pl-PL"/>
        </w:rPr>
        <w:br/>
        <w:t>Adres strony internetowej, na której będą zamieszczone dodatkowe informacje dotyczące dynamicznego systemu zakupów: </w:t>
      </w:r>
      <w:r w:rsidRPr="005567F6">
        <w:rPr>
          <w:rFonts w:eastAsia="Times New Roman"/>
          <w:color w:val="000000"/>
          <w:lang w:eastAsia="pl-PL"/>
        </w:rPr>
        <w:br/>
        <w:t>Informacje dodatkowe: </w:t>
      </w:r>
      <w:r w:rsidRPr="005567F6">
        <w:rPr>
          <w:rFonts w:eastAsia="Times New Roman"/>
          <w:color w:val="000000"/>
          <w:lang w:eastAsia="pl-PL"/>
        </w:rPr>
        <w:br/>
        <w:t>W ramach umowy ramowej/dynamicznego systemu zakupów dopuszcza się złożenie ofert w formie katalogów elektronicznych: </w:t>
      </w:r>
      <w:r w:rsidRPr="005567F6">
        <w:rPr>
          <w:rFonts w:eastAsia="Times New Roman"/>
          <w:color w:val="000000"/>
          <w:lang w:eastAsia="pl-PL"/>
        </w:rPr>
        <w:br/>
        <w:t>Przewiduje się pobranie ze złożonych katalogów elektronicznych informacji potrzebnych do sporządzenia ofert w ramach umowy ramowej/dynamicznego systemu zakupów: </w:t>
      </w:r>
      <w:r w:rsidRPr="005567F6">
        <w:rPr>
          <w:rFonts w:eastAsia="Times New Roman"/>
          <w:color w:val="000000"/>
          <w:lang w:eastAsia="pl-PL"/>
        </w:rPr>
        <w:br/>
      </w:r>
      <w:r w:rsidRPr="005567F6">
        <w:rPr>
          <w:rFonts w:eastAsia="Times New Roman"/>
          <w:b/>
          <w:bCs/>
          <w:color w:val="000000"/>
          <w:lang w:eastAsia="pl-PL"/>
        </w:rPr>
        <w:t>IV.1.8) Aukcja elektroniczna </w:t>
      </w:r>
      <w:r w:rsidRPr="005567F6">
        <w:rPr>
          <w:rFonts w:eastAsia="Times New Roman"/>
          <w:color w:val="000000"/>
          <w:lang w:eastAsia="pl-PL"/>
        </w:rPr>
        <w:br/>
      </w:r>
      <w:r w:rsidRPr="005567F6">
        <w:rPr>
          <w:rFonts w:eastAsia="Times New Roman"/>
          <w:b/>
          <w:bCs/>
          <w:color w:val="000000"/>
          <w:lang w:eastAsia="pl-PL"/>
        </w:rPr>
        <w:t>Przewidziane jest przeprowadzenie aukcji elektronicznej </w:t>
      </w:r>
      <w:r w:rsidRPr="005567F6">
        <w:rPr>
          <w:rFonts w:eastAsia="Times New Roman"/>
          <w:i/>
          <w:iCs/>
          <w:color w:val="000000"/>
          <w:lang w:eastAsia="pl-PL"/>
        </w:rPr>
        <w:t>(przetarg nieograniczony, przetarg ograniczony, negocjacje z ogłoszeniem) </w:t>
      </w:r>
      <w:r w:rsidRPr="005567F6">
        <w:rPr>
          <w:rFonts w:eastAsia="Times New Roman"/>
          <w:color w:val="000000"/>
          <w:lang w:eastAsia="pl-PL"/>
        </w:rPr>
        <w:t>Nie </w:t>
      </w:r>
      <w:r w:rsidRPr="005567F6">
        <w:rPr>
          <w:rFonts w:eastAsia="Times New Roman"/>
          <w:color w:val="000000"/>
          <w:lang w:eastAsia="pl-PL"/>
        </w:rPr>
        <w:br/>
        <w:t>Należy podać adres strony internetowej, na której aukcja będzie prowadzona: </w:t>
      </w:r>
      <w:r w:rsidRPr="005567F6">
        <w:rPr>
          <w:rFonts w:eastAsia="Times New Roman"/>
          <w:color w:val="000000"/>
          <w:lang w:eastAsia="pl-PL"/>
        </w:rPr>
        <w:br/>
      </w:r>
      <w:r w:rsidRPr="005567F6">
        <w:rPr>
          <w:rFonts w:eastAsia="Times New Roman"/>
          <w:b/>
          <w:bCs/>
          <w:color w:val="000000"/>
          <w:lang w:eastAsia="pl-PL"/>
        </w:rPr>
        <w:t>Należy wskazać elementy, których wartości będą przedmiotem aukcji elektronicznej: </w:t>
      </w:r>
      <w:r w:rsidRPr="005567F6">
        <w:rPr>
          <w:rFonts w:eastAsia="Times New Roman"/>
          <w:color w:val="000000"/>
          <w:lang w:eastAsia="pl-PL"/>
        </w:rPr>
        <w:br/>
      </w:r>
      <w:r w:rsidRPr="005567F6">
        <w:rPr>
          <w:rFonts w:eastAsia="Times New Roman"/>
          <w:b/>
          <w:bCs/>
          <w:color w:val="000000"/>
          <w:lang w:eastAsia="pl-PL"/>
        </w:rPr>
        <w:t>Przewiduje się ograniczenia co do przedstawionych wartości, wynikające z opisu przedmiotu zamówienia:</w:t>
      </w:r>
      <w:r w:rsidRPr="005567F6">
        <w:rPr>
          <w:rFonts w:eastAsia="Times New Roman"/>
          <w:color w:val="000000"/>
          <w:lang w:eastAsia="pl-PL"/>
        </w:rPr>
        <w:t> </w:t>
      </w:r>
      <w:r w:rsidRPr="005567F6">
        <w:rPr>
          <w:rFonts w:eastAsia="Times New Roman"/>
          <w:color w:val="000000"/>
          <w:lang w:eastAsia="pl-PL"/>
        </w:rPr>
        <w:br/>
        <w:t>Należy podać, które informacje zostaną udostępnione wykonawcom w trakcie aukcji elektronicznej oraz jaki będzie termin ich udostępnienia: </w:t>
      </w:r>
      <w:r w:rsidRPr="005567F6">
        <w:rPr>
          <w:rFonts w:eastAsia="Times New Roman"/>
          <w:color w:val="000000"/>
          <w:lang w:eastAsia="pl-PL"/>
        </w:rPr>
        <w:br/>
        <w:t>Informacje dotyczące przebiegu aukcji elektronicznej: </w:t>
      </w:r>
      <w:r w:rsidRPr="005567F6">
        <w:rPr>
          <w:rFonts w:eastAsia="Times New Roman"/>
          <w:color w:val="000000"/>
          <w:lang w:eastAsia="pl-PL"/>
        </w:rPr>
        <w:br/>
        <w:t xml:space="preserve">Jaki jest przewidziany sposób postępowania w toku aukcji elektronicznej i jakie będą </w:t>
      </w:r>
      <w:r w:rsidRPr="005567F6">
        <w:rPr>
          <w:rFonts w:eastAsia="Times New Roman"/>
          <w:color w:val="000000"/>
          <w:lang w:eastAsia="pl-PL"/>
        </w:rPr>
        <w:lastRenderedPageBreak/>
        <w:t>warunki, na jakich wykonawcy będą mogli licytować (minimalne wysokości postąpień): </w:t>
      </w:r>
      <w:r w:rsidRPr="005567F6">
        <w:rPr>
          <w:rFonts w:eastAsia="Times New Roman"/>
          <w:color w:val="000000"/>
          <w:lang w:eastAsia="pl-PL"/>
        </w:rPr>
        <w:br/>
        <w:t>Informacje dotyczące wykorzystywanego sprzętu elektronicznego, rozwiązań i specyfikacji technicznych w zakresie połączeń: </w:t>
      </w:r>
      <w:r w:rsidRPr="005567F6">
        <w:rPr>
          <w:rFonts w:eastAsia="Times New Roman"/>
          <w:color w:val="000000"/>
          <w:lang w:eastAsia="pl-PL"/>
        </w:rPr>
        <w:br/>
        <w:t>Wymagania dotyczące rejestracji i identyfikacji wykonawców w aukcji elektronicznej: </w:t>
      </w:r>
      <w:r w:rsidRPr="005567F6">
        <w:rPr>
          <w:rFonts w:eastAsia="Times New Roman"/>
          <w:color w:val="000000"/>
          <w:lang w:eastAsia="pl-PL"/>
        </w:rPr>
        <w:br/>
        <w:t>Informacje o liczbie etapów aukcji elektronicznej i czasie ich trwania:</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Czas trwania: </w:t>
      </w:r>
      <w:r w:rsidRPr="005567F6">
        <w:rPr>
          <w:rFonts w:eastAsia="Times New Roman"/>
          <w:color w:val="000000"/>
          <w:lang w:eastAsia="pl-PL"/>
        </w:rPr>
        <w:br/>
        <w:t>Czy wykonawcy, którzy nie złożyli nowych postąpień, zostaną zakwalifikowani do następnego etapu: </w:t>
      </w:r>
      <w:r w:rsidRPr="005567F6">
        <w:rPr>
          <w:rFonts w:eastAsia="Times New Roman"/>
          <w:color w:val="000000"/>
          <w:lang w:eastAsia="pl-PL"/>
        </w:rPr>
        <w:br/>
        <w:t>Warunki zamknięcia aukcji elektronicznej: </w:t>
      </w:r>
      <w:r w:rsidRPr="005567F6">
        <w:rPr>
          <w:rFonts w:eastAsia="Times New Roman"/>
          <w:color w:val="000000"/>
          <w:lang w:eastAsia="pl-PL"/>
        </w:rPr>
        <w:br/>
      </w:r>
      <w:r w:rsidRPr="005567F6">
        <w:rPr>
          <w:rFonts w:eastAsia="Times New Roman"/>
          <w:b/>
          <w:bCs/>
          <w:color w:val="000000"/>
          <w:lang w:eastAsia="pl-PL"/>
        </w:rPr>
        <w:t>IV.2) KRYTERIA OCENY OFERT </w:t>
      </w:r>
      <w:r w:rsidRPr="005567F6">
        <w:rPr>
          <w:rFonts w:eastAsia="Times New Roman"/>
          <w:color w:val="000000"/>
          <w:lang w:eastAsia="pl-PL"/>
        </w:rPr>
        <w:br/>
      </w:r>
      <w:r w:rsidRPr="005567F6">
        <w:rPr>
          <w:rFonts w:eastAsia="Times New Roman"/>
          <w:b/>
          <w:bCs/>
          <w:color w:val="000000"/>
          <w:lang w:eastAsia="pl-PL"/>
        </w:rPr>
        <w:t>IV.2.1) Kryteria oceny ofert: </w:t>
      </w:r>
      <w:r w:rsidRPr="005567F6">
        <w:rPr>
          <w:rFonts w:eastAsia="Times New Roman"/>
          <w:color w:val="000000"/>
          <w:lang w:eastAsia="pl-PL"/>
        </w:rPr>
        <w:br/>
      </w:r>
      <w:r w:rsidRPr="005567F6">
        <w:rPr>
          <w:rFonts w:eastAsia="Times New Roman"/>
          <w:b/>
          <w:bCs/>
          <w:color w:val="000000"/>
          <w:lang w:eastAsia="pl-PL"/>
        </w:rPr>
        <w:t>IV.2.2) Kryteria</w:t>
      </w:r>
      <w:r w:rsidRPr="005567F6">
        <w:rPr>
          <w:rFonts w:eastAsia="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567F6" w:rsidRPr="005567F6" w:rsidTr="005567F6">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Znaczenie</w:t>
            </w:r>
          </w:p>
        </w:tc>
      </w:tr>
      <w:tr w:rsidR="005567F6" w:rsidRPr="005567F6" w:rsidTr="005567F6">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60,00</w:t>
            </w:r>
          </w:p>
        </w:tc>
      </w:tr>
      <w:tr w:rsidR="005567F6" w:rsidRPr="005567F6" w:rsidTr="005567F6">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Termin (TZ) zaopiniowania, uzgodnienia i wystawienia karty nadzoru autorskiego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10,00</w:t>
            </w:r>
          </w:p>
        </w:tc>
      </w:tr>
      <w:tr w:rsidR="005567F6" w:rsidRPr="005567F6" w:rsidTr="005567F6">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Termin (TW) wykonania zamiennej dokumentacji technicznej opracowanej przez Wykonawcę nadzoru autorskiego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7F6" w:rsidRPr="005567F6" w:rsidRDefault="005567F6" w:rsidP="005567F6">
            <w:pPr>
              <w:spacing w:after="0" w:line="240" w:lineRule="auto"/>
              <w:rPr>
                <w:rFonts w:eastAsia="Times New Roman"/>
                <w:lang w:eastAsia="pl-PL"/>
              </w:rPr>
            </w:pPr>
            <w:r w:rsidRPr="005567F6">
              <w:rPr>
                <w:rFonts w:eastAsia="Times New Roman"/>
                <w:lang w:eastAsia="pl-PL"/>
              </w:rPr>
              <w:t>30,00</w:t>
            </w:r>
          </w:p>
        </w:tc>
      </w:tr>
    </w:tbl>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 xml:space="preserve">IV.2.3) Zastosowanie procedury, o której mowa w art. 24aa ust. 1 ustawy </w:t>
      </w:r>
      <w:proofErr w:type="spellStart"/>
      <w:r w:rsidRPr="005567F6">
        <w:rPr>
          <w:rFonts w:eastAsia="Times New Roman"/>
          <w:b/>
          <w:bCs/>
          <w:color w:val="000000"/>
          <w:lang w:eastAsia="pl-PL"/>
        </w:rPr>
        <w:t>Pzp</w:t>
      </w:r>
      <w:proofErr w:type="spellEnd"/>
      <w:r w:rsidRPr="005567F6">
        <w:rPr>
          <w:rFonts w:eastAsia="Times New Roman"/>
          <w:b/>
          <w:bCs/>
          <w:color w:val="000000"/>
          <w:lang w:eastAsia="pl-PL"/>
        </w:rPr>
        <w:t> </w:t>
      </w:r>
      <w:r w:rsidRPr="005567F6">
        <w:rPr>
          <w:rFonts w:eastAsia="Times New Roman"/>
          <w:color w:val="000000"/>
          <w:lang w:eastAsia="pl-PL"/>
        </w:rPr>
        <w:t>(przetarg nieograniczony) </w:t>
      </w:r>
      <w:r w:rsidRPr="005567F6">
        <w:rPr>
          <w:rFonts w:eastAsia="Times New Roman"/>
          <w:color w:val="000000"/>
          <w:lang w:eastAsia="pl-PL"/>
        </w:rPr>
        <w:br/>
        <w:t>Tak </w:t>
      </w:r>
      <w:r w:rsidRPr="005567F6">
        <w:rPr>
          <w:rFonts w:eastAsia="Times New Roman"/>
          <w:color w:val="000000"/>
          <w:lang w:eastAsia="pl-PL"/>
        </w:rPr>
        <w:br/>
      </w:r>
      <w:r w:rsidRPr="005567F6">
        <w:rPr>
          <w:rFonts w:eastAsia="Times New Roman"/>
          <w:b/>
          <w:bCs/>
          <w:color w:val="000000"/>
          <w:lang w:eastAsia="pl-PL"/>
        </w:rPr>
        <w:t>IV.3) Negocjacje z ogłoszeniem, dialog konkurencyjny, partnerstwo innowacyjne </w:t>
      </w:r>
      <w:r w:rsidRPr="005567F6">
        <w:rPr>
          <w:rFonts w:eastAsia="Times New Roman"/>
          <w:color w:val="000000"/>
          <w:lang w:eastAsia="pl-PL"/>
        </w:rPr>
        <w:br/>
      </w:r>
      <w:r w:rsidRPr="005567F6">
        <w:rPr>
          <w:rFonts w:eastAsia="Times New Roman"/>
          <w:b/>
          <w:bCs/>
          <w:color w:val="000000"/>
          <w:lang w:eastAsia="pl-PL"/>
        </w:rPr>
        <w:t>IV.3.1) Informacje na temat negocjacji z ogłoszeniem</w:t>
      </w:r>
      <w:r w:rsidRPr="005567F6">
        <w:rPr>
          <w:rFonts w:eastAsia="Times New Roman"/>
          <w:color w:val="000000"/>
          <w:lang w:eastAsia="pl-PL"/>
        </w:rPr>
        <w:t> </w:t>
      </w:r>
      <w:r w:rsidRPr="005567F6">
        <w:rPr>
          <w:rFonts w:eastAsia="Times New Roman"/>
          <w:color w:val="000000"/>
          <w:lang w:eastAsia="pl-PL"/>
        </w:rPr>
        <w:br/>
        <w:t>Minimalne wymagania, które muszą spełniać wszystkie oferty: </w:t>
      </w:r>
      <w:r w:rsidRPr="005567F6">
        <w:rPr>
          <w:rFonts w:eastAsia="Times New Roman"/>
          <w:color w:val="000000"/>
          <w:lang w:eastAsia="pl-PL"/>
        </w:rPr>
        <w:br/>
        <w:t>Przewidziane jest zastrzeżenie prawa do udzielenia zamówienia na podstawie ofert wstępnych bez przeprowadzenia negocjacji </w:t>
      </w:r>
      <w:r w:rsidRPr="005567F6">
        <w:rPr>
          <w:rFonts w:eastAsia="Times New Roman"/>
          <w:color w:val="000000"/>
          <w:lang w:eastAsia="pl-PL"/>
        </w:rPr>
        <w:br/>
        <w:t>Przewidziany jest podział negocjacji na etapy w celu ograniczenia liczby ofert: </w:t>
      </w:r>
      <w:r w:rsidRPr="005567F6">
        <w:rPr>
          <w:rFonts w:eastAsia="Times New Roman"/>
          <w:color w:val="000000"/>
          <w:lang w:eastAsia="pl-PL"/>
        </w:rPr>
        <w:br/>
        <w:t>Należy podać informacje na temat etapów negocjacji (w tym liczbę etapów): </w:t>
      </w:r>
      <w:r w:rsidRPr="005567F6">
        <w:rPr>
          <w:rFonts w:eastAsia="Times New Roman"/>
          <w:color w:val="000000"/>
          <w:lang w:eastAsia="pl-PL"/>
        </w:rPr>
        <w:br/>
        <w:t>Informacje dodatkowe </w:t>
      </w:r>
      <w:r w:rsidRPr="005567F6">
        <w:rPr>
          <w:rFonts w:eastAsia="Times New Roman"/>
          <w:color w:val="000000"/>
          <w:lang w:eastAsia="pl-PL"/>
        </w:rPr>
        <w:br/>
      </w:r>
      <w:r w:rsidRPr="005567F6">
        <w:rPr>
          <w:rFonts w:eastAsia="Times New Roman"/>
          <w:b/>
          <w:bCs/>
          <w:color w:val="000000"/>
          <w:lang w:eastAsia="pl-PL"/>
        </w:rPr>
        <w:t>IV.3.2) Informacje na temat dialogu konkurencyjnego</w:t>
      </w:r>
      <w:r w:rsidRPr="005567F6">
        <w:rPr>
          <w:rFonts w:eastAsia="Times New Roman"/>
          <w:color w:val="000000"/>
          <w:lang w:eastAsia="pl-PL"/>
        </w:rPr>
        <w:t> </w:t>
      </w:r>
      <w:r w:rsidRPr="005567F6">
        <w:rPr>
          <w:rFonts w:eastAsia="Times New Roman"/>
          <w:color w:val="000000"/>
          <w:lang w:eastAsia="pl-PL"/>
        </w:rPr>
        <w:br/>
        <w:t>Opis potrzeb i wymagań zamawiającego lub informacja o sposobie uzyskania tego opisu: </w:t>
      </w:r>
      <w:r w:rsidRPr="005567F6">
        <w:rPr>
          <w:rFonts w:eastAsia="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5567F6">
        <w:rPr>
          <w:rFonts w:eastAsia="Times New Roman"/>
          <w:color w:val="000000"/>
          <w:lang w:eastAsia="pl-PL"/>
        </w:rPr>
        <w:br/>
        <w:t>Wstępny harmonogram postępowania: </w:t>
      </w:r>
      <w:r w:rsidRPr="005567F6">
        <w:rPr>
          <w:rFonts w:eastAsia="Times New Roman"/>
          <w:color w:val="000000"/>
          <w:lang w:eastAsia="pl-PL"/>
        </w:rPr>
        <w:br/>
        <w:t>Podział dialogu na etapy w celu ograniczenia liczby rozwiązań: </w:t>
      </w:r>
      <w:r w:rsidRPr="005567F6">
        <w:rPr>
          <w:rFonts w:eastAsia="Times New Roman"/>
          <w:color w:val="000000"/>
          <w:lang w:eastAsia="pl-PL"/>
        </w:rPr>
        <w:br/>
        <w:t>Należy podać informacje na temat etapów dialogu: </w:t>
      </w:r>
      <w:r w:rsidRPr="005567F6">
        <w:rPr>
          <w:rFonts w:eastAsia="Times New Roman"/>
          <w:color w:val="000000"/>
          <w:lang w:eastAsia="pl-PL"/>
        </w:rPr>
        <w:br/>
        <w:t>Informacje dodatkowe: </w:t>
      </w:r>
      <w:r w:rsidRPr="005567F6">
        <w:rPr>
          <w:rFonts w:eastAsia="Times New Roman"/>
          <w:color w:val="000000"/>
          <w:lang w:eastAsia="pl-PL"/>
        </w:rPr>
        <w:br/>
      </w:r>
      <w:r w:rsidRPr="005567F6">
        <w:rPr>
          <w:rFonts w:eastAsia="Times New Roman"/>
          <w:b/>
          <w:bCs/>
          <w:color w:val="000000"/>
          <w:lang w:eastAsia="pl-PL"/>
        </w:rPr>
        <w:t>IV.3.3) Informacje na temat partnerstwa innowacyjnego</w:t>
      </w:r>
      <w:r w:rsidRPr="005567F6">
        <w:rPr>
          <w:rFonts w:eastAsia="Times New Roman"/>
          <w:color w:val="000000"/>
          <w:lang w:eastAsia="pl-PL"/>
        </w:rPr>
        <w:t> </w:t>
      </w:r>
      <w:r w:rsidRPr="005567F6">
        <w:rPr>
          <w:rFonts w:eastAsia="Times New Roman"/>
          <w:color w:val="000000"/>
          <w:lang w:eastAsia="pl-PL"/>
        </w:rPr>
        <w:br/>
        <w:t>Elementy opisu przedmiotu zamówienia definiujące minimalne wymagania, którym muszą odpowiadać wszystkie oferty: </w:t>
      </w:r>
      <w:r w:rsidRPr="005567F6">
        <w:rPr>
          <w:rFonts w:eastAsia="Times New Roman"/>
          <w:color w:val="000000"/>
          <w:lang w:eastAsia="pl-PL"/>
        </w:rPr>
        <w:br/>
        <w:t>Podział negocjacji na etapy w celu ograniczeniu liczby ofert podlegających negocjacjom poprzez zastosowanie kryteriów oceny ofert wskazanych w specyfikacji istotnych warunków zamówienia: </w:t>
      </w:r>
      <w:r w:rsidRPr="005567F6">
        <w:rPr>
          <w:rFonts w:eastAsia="Times New Roman"/>
          <w:color w:val="000000"/>
          <w:lang w:eastAsia="pl-PL"/>
        </w:rPr>
        <w:br/>
        <w:t>Informacje dodatkowe: </w:t>
      </w:r>
      <w:r w:rsidRPr="005567F6">
        <w:rPr>
          <w:rFonts w:eastAsia="Times New Roman"/>
          <w:color w:val="000000"/>
          <w:lang w:eastAsia="pl-PL"/>
        </w:rPr>
        <w:br/>
      </w:r>
      <w:r w:rsidRPr="005567F6">
        <w:rPr>
          <w:rFonts w:eastAsia="Times New Roman"/>
          <w:b/>
          <w:bCs/>
          <w:color w:val="000000"/>
          <w:lang w:eastAsia="pl-PL"/>
        </w:rPr>
        <w:t>IV.4) Licytacja elektroniczna </w:t>
      </w:r>
      <w:r w:rsidRPr="005567F6">
        <w:rPr>
          <w:rFonts w:eastAsia="Times New Roman"/>
          <w:color w:val="000000"/>
          <w:lang w:eastAsia="pl-PL"/>
        </w:rPr>
        <w:br/>
        <w:t>Adres strony internetowej, na której będzie prowadzona licytacja elektroniczna: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Adres strony internetowej, na której jest dostępny opis przedmiotu zamówienia w licytacji elektronicznej: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Wymagania dotyczące rejestracji i identyfikacji wykonawców w licytacji elektronicznej, w tym wymagania techniczne urządzeń informatycznych: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lastRenderedPageBreak/>
        <w:t>Sposób postępowania w toku licytacji elektronicznej, w tym określenie minimalnych wysokości postąpień: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Informacje o liczbie etapów licytacji elektronicznej i czasie ich trwania:</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Czas trwania: </w:t>
      </w:r>
      <w:r w:rsidRPr="005567F6">
        <w:rPr>
          <w:rFonts w:eastAsia="Times New Roman"/>
          <w:color w:val="000000"/>
          <w:lang w:eastAsia="pl-PL"/>
        </w:rPr>
        <w:br/>
        <w:t>Wykonawcy, którzy nie złożyli nowych postąpień, zostaną zakwalifikowani do następnego etapu:</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Termin składania wniosków o dopuszczenie do udziału w licytacji elektronicznej: </w:t>
      </w:r>
      <w:r w:rsidRPr="005567F6">
        <w:rPr>
          <w:rFonts w:eastAsia="Times New Roman"/>
          <w:color w:val="000000"/>
          <w:lang w:eastAsia="pl-PL"/>
        </w:rPr>
        <w:br/>
        <w:t>Data: godzina: </w:t>
      </w:r>
      <w:r w:rsidRPr="005567F6">
        <w:rPr>
          <w:rFonts w:eastAsia="Times New Roman"/>
          <w:color w:val="000000"/>
          <w:lang w:eastAsia="pl-PL"/>
        </w:rPr>
        <w:br/>
        <w:t>Termin otwarcia licytacji elektronicznej: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Termin i warunki zamknięcia licytacji elektronicznej: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Istotne dla stron postanowienia, które zostaną wprowadzone do treści zawieranej umowy w sprawie zamówienia publicznego, albo ogólne warunki umowy, albo wzór umowy: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Wymagania dotyczące zabezpieczenia należytego wykonania umowy: </w:t>
      </w:r>
    </w:p>
    <w:p w:rsidR="005567F6" w:rsidRPr="005567F6" w:rsidRDefault="005567F6" w:rsidP="005567F6">
      <w:pPr>
        <w:spacing w:after="0" w:line="240" w:lineRule="auto"/>
        <w:rPr>
          <w:rFonts w:eastAsia="Times New Roman"/>
          <w:color w:val="000000"/>
          <w:lang w:eastAsia="pl-PL"/>
        </w:rPr>
      </w:pPr>
      <w:r w:rsidRPr="005567F6">
        <w:rPr>
          <w:rFonts w:eastAsia="Times New Roman"/>
          <w:color w:val="000000"/>
          <w:lang w:eastAsia="pl-PL"/>
        </w:rPr>
        <w:t>Informacje dodatkowe: </w:t>
      </w:r>
    </w:p>
    <w:p w:rsidR="005567F6" w:rsidRPr="005567F6" w:rsidRDefault="005567F6" w:rsidP="005567F6">
      <w:pPr>
        <w:spacing w:after="0" w:line="240" w:lineRule="auto"/>
        <w:rPr>
          <w:rFonts w:eastAsia="Times New Roman"/>
          <w:color w:val="000000"/>
          <w:lang w:eastAsia="pl-PL"/>
        </w:rPr>
      </w:pPr>
      <w:r w:rsidRPr="005567F6">
        <w:rPr>
          <w:rFonts w:eastAsia="Times New Roman"/>
          <w:b/>
          <w:bCs/>
          <w:color w:val="000000"/>
          <w:lang w:eastAsia="pl-PL"/>
        </w:rPr>
        <w:t>IV.5) ZMIANA UMOWY</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Przewiduje się istotne zmiany postanowień zawartej umowy w stosunku do treści oferty, na podstawie której dokonano wyboru wykonawcy:</w:t>
      </w:r>
      <w:r w:rsidRPr="005567F6">
        <w:rPr>
          <w:rFonts w:eastAsia="Times New Roman"/>
          <w:color w:val="000000"/>
          <w:lang w:eastAsia="pl-PL"/>
        </w:rPr>
        <w:t> Tak </w:t>
      </w:r>
      <w:r w:rsidRPr="005567F6">
        <w:rPr>
          <w:rFonts w:eastAsia="Times New Roman"/>
          <w:color w:val="000000"/>
          <w:lang w:eastAsia="pl-PL"/>
        </w:rPr>
        <w:br/>
        <w:t>Należy wskazać zakres, charakter zmian oraz warunki wprowadzenia zmian: </w:t>
      </w:r>
      <w:r w:rsidRPr="005567F6">
        <w:rPr>
          <w:rFonts w:eastAsia="Times New Roman"/>
          <w:color w:val="000000"/>
          <w:lang w:eastAsia="pl-PL"/>
        </w:rPr>
        <w:br/>
        <w:t>Zamawiający dopuszcza możliwość dokonania zmian umowy, które mogą dotyczyć : 1) terminu realizacji przedmiotu zamówienia w przypadku: a) działań organów administracji, w szczególności: przekroczenia określonych przez prawo terminów wydania przez organy administracji decyzji, zezwoleń, uzgodnień itp. lub odmowa ich wydania przez organy administracji, b) podpisania Aneksu z Wykonawcą robót przedłużającego termin wykonania Umowy o roboty budowlane, c) wystąpienia robót zamiennych lub robót dodatkowych skutkujących zmianą umowy na roboty budowlane powodujących konieczność przedłużenia ostatecznego terminu realizacji przedmiotu niniejszej umowy, d) odstąpienia od umowy lub wypowiedzenia umowy z wykonawcą robót, 2) zmiany wynagrodzenia z podatkiem VAT, wyszczególnionego w § 8 umowy, w przypadku zmiany : a) stawek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d) terminu wykonywania umowy poprzez jego wydłużenie o ponad 30 dni Jeżeli wykaże, że te zmiany będą miały wpływ na koszty wykonania zamówienia przez Wykonawcę. 3) W przypadku wystąpienia sytuacji opisanej w pkt 2 pod lit. d),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 z tym, że wynagrodzenie należy ustalić w sposób proporcjonalny do wydłużonego terminu z uwzględnieniem poziomu dotychczasowego wynagrodzenia, wg wzoru: (pierwotne wynagrodzenie/pierwotna długość trwania umowy)*wydłużony czas trwania umowy 4) zmiany regulacji prawnych wprowadzonych w życie po dacie podpisania umowy, wywołujących potrzebę zmiany umowy, wraz ze skutkami wprowadzenia takiej zmiany. </w:t>
      </w:r>
      <w:r w:rsidRPr="005567F6">
        <w:rPr>
          <w:rFonts w:eastAsia="Times New Roman"/>
          <w:color w:val="000000"/>
          <w:lang w:eastAsia="pl-PL"/>
        </w:rPr>
        <w:br/>
      </w:r>
      <w:r w:rsidRPr="005567F6">
        <w:rPr>
          <w:rFonts w:eastAsia="Times New Roman"/>
          <w:b/>
          <w:bCs/>
          <w:color w:val="000000"/>
          <w:lang w:eastAsia="pl-PL"/>
        </w:rPr>
        <w:t>IV.6) INFORMACJE ADMINISTRACYJNE </w:t>
      </w:r>
      <w:r w:rsidRPr="005567F6">
        <w:rPr>
          <w:rFonts w:eastAsia="Times New Roman"/>
          <w:color w:val="000000"/>
          <w:lang w:eastAsia="pl-PL"/>
        </w:rPr>
        <w:br/>
      </w:r>
      <w:r w:rsidRPr="005567F6">
        <w:rPr>
          <w:rFonts w:eastAsia="Times New Roman"/>
          <w:b/>
          <w:bCs/>
          <w:color w:val="000000"/>
          <w:lang w:eastAsia="pl-PL"/>
        </w:rPr>
        <w:t>IV.6.1) Sposób udostępniania informacji o charakterze poufnym </w:t>
      </w:r>
      <w:r w:rsidRPr="005567F6">
        <w:rPr>
          <w:rFonts w:eastAsia="Times New Roman"/>
          <w:i/>
          <w:iCs/>
          <w:color w:val="000000"/>
          <w:lang w:eastAsia="pl-PL"/>
        </w:rPr>
        <w:t>(jeżeli dotyczy): </w:t>
      </w:r>
      <w:r w:rsidRPr="005567F6">
        <w:rPr>
          <w:rFonts w:eastAsia="Times New Roman"/>
          <w:color w:val="000000"/>
          <w:lang w:eastAsia="pl-PL"/>
        </w:rPr>
        <w:br/>
      </w:r>
      <w:r w:rsidRPr="005567F6">
        <w:rPr>
          <w:rFonts w:eastAsia="Times New Roman"/>
          <w:b/>
          <w:bCs/>
          <w:color w:val="000000"/>
          <w:lang w:eastAsia="pl-PL"/>
        </w:rPr>
        <w:t>Środki służące ochronie informacji o charakterze poufnym</w:t>
      </w:r>
      <w:r w:rsidRPr="005567F6">
        <w:rPr>
          <w:rFonts w:eastAsia="Times New Roman"/>
          <w:color w:val="000000"/>
          <w:lang w:eastAsia="pl-PL"/>
        </w:rPr>
        <w:t> </w:t>
      </w:r>
      <w:r w:rsidRPr="005567F6">
        <w:rPr>
          <w:rFonts w:eastAsia="Times New Roman"/>
          <w:color w:val="000000"/>
          <w:lang w:eastAsia="pl-PL"/>
        </w:rPr>
        <w:br/>
      </w:r>
      <w:r w:rsidRPr="005567F6">
        <w:rPr>
          <w:rFonts w:eastAsia="Times New Roman"/>
          <w:b/>
          <w:bCs/>
          <w:color w:val="000000"/>
          <w:lang w:eastAsia="pl-PL"/>
        </w:rPr>
        <w:t>IV.6.2) Termin składania ofert lub wniosków o dopuszczenie do udziału w postępowaniu: </w:t>
      </w:r>
      <w:r w:rsidRPr="005567F6">
        <w:rPr>
          <w:rFonts w:eastAsia="Times New Roman"/>
          <w:color w:val="000000"/>
          <w:lang w:eastAsia="pl-PL"/>
        </w:rPr>
        <w:br/>
        <w:t>Data: 2018-07-24, godzina: 11:00, </w:t>
      </w:r>
      <w:r w:rsidRPr="005567F6">
        <w:rPr>
          <w:rFonts w:eastAsia="Times New Roman"/>
          <w:color w:val="000000"/>
          <w:lang w:eastAsia="pl-PL"/>
        </w:rPr>
        <w:br/>
      </w:r>
      <w:r w:rsidRPr="005567F6">
        <w:rPr>
          <w:rFonts w:eastAsia="Times New Roman"/>
          <w:color w:val="000000"/>
          <w:lang w:eastAsia="pl-PL"/>
        </w:rPr>
        <w:lastRenderedPageBreak/>
        <w:t>Skrócenie terminu składania wniosków, ze względu na pilną potrzebę udzielenia zamówienia (przetarg nieograniczony, przetarg ograniczony, negocjacje z ogłoszeniem): </w:t>
      </w:r>
      <w:r w:rsidRPr="005567F6">
        <w:rPr>
          <w:rFonts w:eastAsia="Times New Roman"/>
          <w:color w:val="000000"/>
          <w:lang w:eastAsia="pl-PL"/>
        </w:rPr>
        <w:br/>
        <w:t>Nie </w:t>
      </w:r>
      <w:r w:rsidRPr="005567F6">
        <w:rPr>
          <w:rFonts w:eastAsia="Times New Roman"/>
          <w:color w:val="000000"/>
          <w:lang w:eastAsia="pl-PL"/>
        </w:rPr>
        <w:br/>
        <w:t>Wskazać powody: </w:t>
      </w:r>
      <w:r w:rsidRPr="005567F6">
        <w:rPr>
          <w:rFonts w:eastAsia="Times New Roman"/>
          <w:color w:val="000000"/>
          <w:lang w:eastAsia="pl-PL"/>
        </w:rPr>
        <w:br/>
      </w:r>
      <w:bookmarkStart w:id="0" w:name="_GoBack"/>
      <w:bookmarkEnd w:id="0"/>
      <w:r w:rsidRPr="005567F6">
        <w:rPr>
          <w:rFonts w:eastAsia="Times New Roman"/>
          <w:color w:val="000000"/>
          <w:lang w:eastAsia="pl-PL"/>
        </w:rPr>
        <w:t>Język lub języki, w jakich mogą być sporządzane oferty lub wnioski o dopuszczenie do udziału w postępowaniu </w:t>
      </w:r>
      <w:r w:rsidRPr="005567F6">
        <w:rPr>
          <w:rFonts w:eastAsia="Times New Roman"/>
          <w:color w:val="000000"/>
          <w:lang w:eastAsia="pl-PL"/>
        </w:rPr>
        <w:br/>
        <w:t>&gt; polski </w:t>
      </w:r>
      <w:r w:rsidRPr="005567F6">
        <w:rPr>
          <w:rFonts w:eastAsia="Times New Roman"/>
          <w:color w:val="000000"/>
          <w:lang w:eastAsia="pl-PL"/>
        </w:rPr>
        <w:br/>
      </w:r>
      <w:r w:rsidRPr="005567F6">
        <w:rPr>
          <w:rFonts w:eastAsia="Times New Roman"/>
          <w:b/>
          <w:bCs/>
          <w:color w:val="000000"/>
          <w:lang w:eastAsia="pl-PL"/>
        </w:rPr>
        <w:t>IV.6.3) Termin związania ofertą: </w:t>
      </w:r>
      <w:r w:rsidRPr="005567F6">
        <w:rPr>
          <w:rFonts w:eastAsia="Times New Roman"/>
          <w:color w:val="000000"/>
          <w:lang w:eastAsia="pl-PL"/>
        </w:rPr>
        <w:t>do: okres w dniach: 30 (od ostatecznego terminu składania ofert) </w:t>
      </w:r>
      <w:r w:rsidRPr="005567F6">
        <w:rPr>
          <w:rFonts w:eastAsia="Times New Roman"/>
          <w:color w:val="000000"/>
          <w:lang w:eastAsia="pl-PL"/>
        </w:rPr>
        <w:br/>
      </w:r>
      <w:r w:rsidRPr="005567F6">
        <w:rPr>
          <w:rFonts w:eastAsia="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67F6">
        <w:rPr>
          <w:rFonts w:eastAsia="Times New Roman"/>
          <w:color w:val="000000"/>
          <w:lang w:eastAsia="pl-PL"/>
        </w:rPr>
        <w:t> Nie </w:t>
      </w:r>
      <w:r w:rsidRPr="005567F6">
        <w:rPr>
          <w:rFonts w:eastAsia="Times New Roman"/>
          <w:color w:val="000000"/>
          <w:lang w:eastAsia="pl-PL"/>
        </w:rPr>
        <w:br/>
      </w:r>
      <w:r w:rsidRPr="005567F6">
        <w:rPr>
          <w:rFonts w:eastAsia="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67F6">
        <w:rPr>
          <w:rFonts w:eastAsia="Times New Roman"/>
          <w:color w:val="000000"/>
          <w:lang w:eastAsia="pl-PL"/>
        </w:rPr>
        <w:t> Nie </w:t>
      </w:r>
      <w:r w:rsidRPr="005567F6">
        <w:rPr>
          <w:rFonts w:eastAsia="Times New Roman"/>
          <w:color w:val="000000"/>
          <w:lang w:eastAsia="pl-PL"/>
        </w:rPr>
        <w:br/>
      </w:r>
      <w:r w:rsidRPr="005567F6">
        <w:rPr>
          <w:rFonts w:eastAsia="Times New Roman"/>
          <w:b/>
          <w:bCs/>
          <w:color w:val="000000"/>
          <w:lang w:eastAsia="pl-PL"/>
        </w:rPr>
        <w:t>IV.6.6) Informacje dodatkowe:</w:t>
      </w:r>
      <w:r w:rsidRPr="005567F6">
        <w:rPr>
          <w:rFonts w:eastAsia="Times New Roman"/>
          <w:color w:val="000000"/>
          <w:lang w:eastAsia="pl-PL"/>
        </w:rPr>
        <w:t> </w:t>
      </w:r>
      <w:r w:rsidRPr="005567F6">
        <w:rPr>
          <w:rFonts w:eastAsia="Times New Roman"/>
          <w:color w:val="000000"/>
          <w:lang w:eastAsia="pl-PL"/>
        </w:rPr>
        <w:br/>
        <w:t xml:space="preserve">1. 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z 2016r.,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t>
      </w:r>
      <w:r w:rsidRPr="005567F6">
        <w:rPr>
          <w:rFonts w:eastAsia="Times New Roman"/>
          <w:color w:val="000000"/>
          <w:lang w:eastAsia="pl-PL"/>
        </w:rPr>
        <w:lastRenderedPageBreak/>
        <w:t xml:space="preserve">w pkt 1 </w:t>
      </w:r>
      <w:proofErr w:type="spellStart"/>
      <w:r w:rsidRPr="005567F6">
        <w:rPr>
          <w:rFonts w:eastAsia="Times New Roman"/>
          <w:color w:val="000000"/>
          <w:lang w:eastAsia="pl-PL"/>
        </w:rPr>
        <w:t>lit.a</w:t>
      </w:r>
      <w:proofErr w:type="spellEnd"/>
      <w:r w:rsidRPr="005567F6">
        <w:rPr>
          <w:rFonts w:eastAsia="Times New Roman"/>
          <w:color w:val="000000"/>
          <w:lang w:eastAsia="pl-PL"/>
        </w:rPr>
        <w: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6.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567F6" w:rsidRPr="005567F6" w:rsidRDefault="005567F6" w:rsidP="005567F6">
      <w:pPr>
        <w:spacing w:after="0" w:line="240" w:lineRule="auto"/>
        <w:jc w:val="center"/>
        <w:rPr>
          <w:rFonts w:eastAsia="Times New Roman"/>
          <w:b/>
          <w:bCs/>
          <w:color w:val="000000"/>
          <w:lang w:eastAsia="pl-PL"/>
        </w:rPr>
      </w:pPr>
      <w:r w:rsidRPr="005567F6">
        <w:rPr>
          <w:rFonts w:eastAsia="Times New Roman"/>
          <w:b/>
          <w:bCs/>
          <w:color w:val="000000"/>
          <w:u w:val="single"/>
          <w:lang w:eastAsia="pl-PL"/>
        </w:rPr>
        <w:t>ZAŁĄCZNIK I - INFORMACJE DOTYCZĄCE OFERT CZĘŚCIOWYCH</w:t>
      </w:r>
    </w:p>
    <w:p w:rsidR="005567F6" w:rsidRPr="005567F6" w:rsidRDefault="005567F6" w:rsidP="005567F6">
      <w:pPr>
        <w:spacing w:after="0" w:line="240" w:lineRule="auto"/>
        <w:rPr>
          <w:rFonts w:eastAsia="Times New Roman"/>
          <w:color w:val="000000"/>
          <w:lang w:eastAsia="pl-PL"/>
        </w:rPr>
      </w:pPr>
    </w:p>
    <w:p w:rsidR="005567F6" w:rsidRPr="005567F6" w:rsidRDefault="005567F6" w:rsidP="005567F6">
      <w:pPr>
        <w:spacing w:after="0" w:line="240" w:lineRule="auto"/>
        <w:rPr>
          <w:rFonts w:eastAsia="Times New Roman"/>
          <w:color w:val="000000"/>
          <w:lang w:eastAsia="pl-PL"/>
        </w:rPr>
      </w:pPr>
    </w:p>
    <w:p w:rsidR="005567F6" w:rsidRPr="005567F6" w:rsidRDefault="005567F6" w:rsidP="005567F6">
      <w:pPr>
        <w:spacing w:after="270" w:line="240" w:lineRule="auto"/>
        <w:rPr>
          <w:rFonts w:eastAsia="Times New Roman"/>
          <w:color w:val="000000"/>
          <w:lang w:eastAsia="pl-PL"/>
        </w:rPr>
      </w:pPr>
    </w:p>
    <w:p w:rsidR="005567F6" w:rsidRPr="005567F6" w:rsidRDefault="005567F6" w:rsidP="005567F6">
      <w:pPr>
        <w:spacing w:after="0" w:line="240" w:lineRule="auto"/>
        <w:rPr>
          <w:rFonts w:eastAsia="Times New Roman"/>
          <w:lang w:eastAsia="pl-PL"/>
        </w:rPr>
      </w:pPr>
      <w:r w:rsidRPr="005567F6">
        <w:rPr>
          <w:rFonts w:eastAsia="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67F6" w:rsidRPr="005567F6" w:rsidTr="005567F6">
        <w:trPr>
          <w:tblCellSpacing w:w="15" w:type="dxa"/>
        </w:trPr>
        <w:tc>
          <w:tcPr>
            <w:tcW w:w="0" w:type="auto"/>
            <w:vAlign w:val="center"/>
          </w:tcPr>
          <w:p w:rsidR="005567F6" w:rsidRPr="005567F6" w:rsidRDefault="005567F6" w:rsidP="005567F6">
            <w:pPr>
              <w:spacing w:after="0" w:line="240" w:lineRule="auto"/>
              <w:rPr>
                <w:rFonts w:eastAsia="Times New Roman"/>
                <w:color w:val="000000"/>
                <w:lang w:eastAsia="pl-PL"/>
              </w:rPr>
            </w:pPr>
          </w:p>
        </w:tc>
      </w:tr>
    </w:tbl>
    <w:p w:rsidR="00E23306" w:rsidRPr="005567F6" w:rsidRDefault="00E23306" w:rsidP="005567F6">
      <w:pPr>
        <w:spacing w:line="240" w:lineRule="auto"/>
      </w:pPr>
    </w:p>
    <w:sectPr w:rsidR="00E23306" w:rsidRPr="00556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F6"/>
    <w:rsid w:val="005567F6"/>
    <w:rsid w:val="00E2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C293"/>
  <w15:chartTrackingRefBased/>
  <w15:docId w15:val="{D9502B99-931D-4BE8-8D1B-7F70C60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7013">
      <w:bodyDiv w:val="1"/>
      <w:marLeft w:val="0"/>
      <w:marRight w:val="0"/>
      <w:marTop w:val="0"/>
      <w:marBottom w:val="0"/>
      <w:divBdr>
        <w:top w:val="none" w:sz="0" w:space="0" w:color="auto"/>
        <w:left w:val="none" w:sz="0" w:space="0" w:color="auto"/>
        <w:bottom w:val="none" w:sz="0" w:space="0" w:color="auto"/>
        <w:right w:val="none" w:sz="0" w:space="0" w:color="auto"/>
      </w:divBdr>
      <w:divsChild>
        <w:div w:id="1019503615">
          <w:marLeft w:val="0"/>
          <w:marRight w:val="0"/>
          <w:marTop w:val="0"/>
          <w:marBottom w:val="0"/>
          <w:divBdr>
            <w:top w:val="none" w:sz="0" w:space="0" w:color="auto"/>
            <w:left w:val="none" w:sz="0" w:space="0" w:color="auto"/>
            <w:bottom w:val="none" w:sz="0" w:space="0" w:color="auto"/>
            <w:right w:val="none" w:sz="0" w:space="0" w:color="auto"/>
          </w:divBdr>
          <w:divsChild>
            <w:div w:id="2044624619">
              <w:marLeft w:val="0"/>
              <w:marRight w:val="0"/>
              <w:marTop w:val="0"/>
              <w:marBottom w:val="0"/>
              <w:divBdr>
                <w:top w:val="none" w:sz="0" w:space="0" w:color="auto"/>
                <w:left w:val="none" w:sz="0" w:space="0" w:color="auto"/>
                <w:bottom w:val="none" w:sz="0" w:space="0" w:color="auto"/>
                <w:right w:val="none" w:sz="0" w:space="0" w:color="auto"/>
              </w:divBdr>
            </w:div>
            <w:div w:id="1019506271">
              <w:marLeft w:val="0"/>
              <w:marRight w:val="0"/>
              <w:marTop w:val="0"/>
              <w:marBottom w:val="0"/>
              <w:divBdr>
                <w:top w:val="none" w:sz="0" w:space="0" w:color="auto"/>
                <w:left w:val="none" w:sz="0" w:space="0" w:color="auto"/>
                <w:bottom w:val="none" w:sz="0" w:space="0" w:color="auto"/>
                <w:right w:val="none" w:sz="0" w:space="0" w:color="auto"/>
              </w:divBdr>
            </w:div>
            <w:div w:id="2126465544">
              <w:marLeft w:val="0"/>
              <w:marRight w:val="0"/>
              <w:marTop w:val="0"/>
              <w:marBottom w:val="0"/>
              <w:divBdr>
                <w:top w:val="none" w:sz="0" w:space="0" w:color="auto"/>
                <w:left w:val="none" w:sz="0" w:space="0" w:color="auto"/>
                <w:bottom w:val="none" w:sz="0" w:space="0" w:color="auto"/>
                <w:right w:val="none" w:sz="0" w:space="0" w:color="auto"/>
              </w:divBdr>
              <w:divsChild>
                <w:div w:id="1718122818">
                  <w:marLeft w:val="0"/>
                  <w:marRight w:val="0"/>
                  <w:marTop w:val="0"/>
                  <w:marBottom w:val="0"/>
                  <w:divBdr>
                    <w:top w:val="none" w:sz="0" w:space="0" w:color="auto"/>
                    <w:left w:val="none" w:sz="0" w:space="0" w:color="auto"/>
                    <w:bottom w:val="none" w:sz="0" w:space="0" w:color="auto"/>
                    <w:right w:val="none" w:sz="0" w:space="0" w:color="auto"/>
                  </w:divBdr>
                </w:div>
              </w:divsChild>
            </w:div>
            <w:div w:id="1169054736">
              <w:marLeft w:val="0"/>
              <w:marRight w:val="0"/>
              <w:marTop w:val="0"/>
              <w:marBottom w:val="0"/>
              <w:divBdr>
                <w:top w:val="none" w:sz="0" w:space="0" w:color="auto"/>
                <w:left w:val="none" w:sz="0" w:space="0" w:color="auto"/>
                <w:bottom w:val="none" w:sz="0" w:space="0" w:color="auto"/>
                <w:right w:val="none" w:sz="0" w:space="0" w:color="auto"/>
              </w:divBdr>
              <w:divsChild>
                <w:div w:id="995189061">
                  <w:marLeft w:val="0"/>
                  <w:marRight w:val="0"/>
                  <w:marTop w:val="0"/>
                  <w:marBottom w:val="0"/>
                  <w:divBdr>
                    <w:top w:val="none" w:sz="0" w:space="0" w:color="auto"/>
                    <w:left w:val="none" w:sz="0" w:space="0" w:color="auto"/>
                    <w:bottom w:val="none" w:sz="0" w:space="0" w:color="auto"/>
                    <w:right w:val="none" w:sz="0" w:space="0" w:color="auto"/>
                  </w:divBdr>
                </w:div>
              </w:divsChild>
            </w:div>
            <w:div w:id="1109659354">
              <w:marLeft w:val="0"/>
              <w:marRight w:val="0"/>
              <w:marTop w:val="0"/>
              <w:marBottom w:val="0"/>
              <w:divBdr>
                <w:top w:val="none" w:sz="0" w:space="0" w:color="auto"/>
                <w:left w:val="none" w:sz="0" w:space="0" w:color="auto"/>
                <w:bottom w:val="none" w:sz="0" w:space="0" w:color="auto"/>
                <w:right w:val="none" w:sz="0" w:space="0" w:color="auto"/>
              </w:divBdr>
              <w:divsChild>
                <w:div w:id="1966735573">
                  <w:marLeft w:val="0"/>
                  <w:marRight w:val="0"/>
                  <w:marTop w:val="0"/>
                  <w:marBottom w:val="0"/>
                  <w:divBdr>
                    <w:top w:val="none" w:sz="0" w:space="0" w:color="auto"/>
                    <w:left w:val="none" w:sz="0" w:space="0" w:color="auto"/>
                    <w:bottom w:val="none" w:sz="0" w:space="0" w:color="auto"/>
                    <w:right w:val="none" w:sz="0" w:space="0" w:color="auto"/>
                  </w:divBdr>
                </w:div>
                <w:div w:id="63069387">
                  <w:marLeft w:val="0"/>
                  <w:marRight w:val="0"/>
                  <w:marTop w:val="0"/>
                  <w:marBottom w:val="0"/>
                  <w:divBdr>
                    <w:top w:val="none" w:sz="0" w:space="0" w:color="auto"/>
                    <w:left w:val="none" w:sz="0" w:space="0" w:color="auto"/>
                    <w:bottom w:val="none" w:sz="0" w:space="0" w:color="auto"/>
                    <w:right w:val="none" w:sz="0" w:space="0" w:color="auto"/>
                  </w:divBdr>
                </w:div>
                <w:div w:id="165830448">
                  <w:marLeft w:val="0"/>
                  <w:marRight w:val="0"/>
                  <w:marTop w:val="0"/>
                  <w:marBottom w:val="0"/>
                  <w:divBdr>
                    <w:top w:val="none" w:sz="0" w:space="0" w:color="auto"/>
                    <w:left w:val="none" w:sz="0" w:space="0" w:color="auto"/>
                    <w:bottom w:val="none" w:sz="0" w:space="0" w:color="auto"/>
                    <w:right w:val="none" w:sz="0" w:space="0" w:color="auto"/>
                  </w:divBdr>
                </w:div>
                <w:div w:id="1254512461">
                  <w:marLeft w:val="0"/>
                  <w:marRight w:val="0"/>
                  <w:marTop w:val="0"/>
                  <w:marBottom w:val="0"/>
                  <w:divBdr>
                    <w:top w:val="none" w:sz="0" w:space="0" w:color="auto"/>
                    <w:left w:val="none" w:sz="0" w:space="0" w:color="auto"/>
                    <w:bottom w:val="none" w:sz="0" w:space="0" w:color="auto"/>
                    <w:right w:val="none" w:sz="0" w:space="0" w:color="auto"/>
                  </w:divBdr>
                </w:div>
              </w:divsChild>
            </w:div>
            <w:div w:id="1767577155">
              <w:marLeft w:val="0"/>
              <w:marRight w:val="0"/>
              <w:marTop w:val="0"/>
              <w:marBottom w:val="0"/>
              <w:divBdr>
                <w:top w:val="none" w:sz="0" w:space="0" w:color="auto"/>
                <w:left w:val="none" w:sz="0" w:space="0" w:color="auto"/>
                <w:bottom w:val="none" w:sz="0" w:space="0" w:color="auto"/>
                <w:right w:val="none" w:sz="0" w:space="0" w:color="auto"/>
              </w:divBdr>
              <w:divsChild>
                <w:div w:id="1027027243">
                  <w:marLeft w:val="0"/>
                  <w:marRight w:val="0"/>
                  <w:marTop w:val="0"/>
                  <w:marBottom w:val="0"/>
                  <w:divBdr>
                    <w:top w:val="none" w:sz="0" w:space="0" w:color="auto"/>
                    <w:left w:val="none" w:sz="0" w:space="0" w:color="auto"/>
                    <w:bottom w:val="none" w:sz="0" w:space="0" w:color="auto"/>
                    <w:right w:val="none" w:sz="0" w:space="0" w:color="auto"/>
                  </w:divBdr>
                </w:div>
                <w:div w:id="1214121600">
                  <w:marLeft w:val="0"/>
                  <w:marRight w:val="0"/>
                  <w:marTop w:val="0"/>
                  <w:marBottom w:val="0"/>
                  <w:divBdr>
                    <w:top w:val="none" w:sz="0" w:space="0" w:color="auto"/>
                    <w:left w:val="none" w:sz="0" w:space="0" w:color="auto"/>
                    <w:bottom w:val="none" w:sz="0" w:space="0" w:color="auto"/>
                    <w:right w:val="none" w:sz="0" w:space="0" w:color="auto"/>
                  </w:divBdr>
                </w:div>
                <w:div w:id="1512724792">
                  <w:marLeft w:val="0"/>
                  <w:marRight w:val="0"/>
                  <w:marTop w:val="0"/>
                  <w:marBottom w:val="0"/>
                  <w:divBdr>
                    <w:top w:val="none" w:sz="0" w:space="0" w:color="auto"/>
                    <w:left w:val="none" w:sz="0" w:space="0" w:color="auto"/>
                    <w:bottom w:val="none" w:sz="0" w:space="0" w:color="auto"/>
                    <w:right w:val="none" w:sz="0" w:space="0" w:color="auto"/>
                  </w:divBdr>
                </w:div>
                <w:div w:id="1805349105">
                  <w:marLeft w:val="0"/>
                  <w:marRight w:val="0"/>
                  <w:marTop w:val="0"/>
                  <w:marBottom w:val="0"/>
                  <w:divBdr>
                    <w:top w:val="none" w:sz="0" w:space="0" w:color="auto"/>
                    <w:left w:val="none" w:sz="0" w:space="0" w:color="auto"/>
                    <w:bottom w:val="none" w:sz="0" w:space="0" w:color="auto"/>
                    <w:right w:val="none" w:sz="0" w:space="0" w:color="auto"/>
                  </w:divBdr>
                </w:div>
                <w:div w:id="1769697633">
                  <w:marLeft w:val="0"/>
                  <w:marRight w:val="0"/>
                  <w:marTop w:val="0"/>
                  <w:marBottom w:val="0"/>
                  <w:divBdr>
                    <w:top w:val="none" w:sz="0" w:space="0" w:color="auto"/>
                    <w:left w:val="none" w:sz="0" w:space="0" w:color="auto"/>
                    <w:bottom w:val="none" w:sz="0" w:space="0" w:color="auto"/>
                    <w:right w:val="none" w:sz="0" w:space="0" w:color="auto"/>
                  </w:divBdr>
                </w:div>
                <w:div w:id="1319726611">
                  <w:marLeft w:val="0"/>
                  <w:marRight w:val="0"/>
                  <w:marTop w:val="0"/>
                  <w:marBottom w:val="0"/>
                  <w:divBdr>
                    <w:top w:val="none" w:sz="0" w:space="0" w:color="auto"/>
                    <w:left w:val="none" w:sz="0" w:space="0" w:color="auto"/>
                    <w:bottom w:val="none" w:sz="0" w:space="0" w:color="auto"/>
                    <w:right w:val="none" w:sz="0" w:space="0" w:color="auto"/>
                  </w:divBdr>
                </w:div>
                <w:div w:id="20590144">
                  <w:marLeft w:val="0"/>
                  <w:marRight w:val="0"/>
                  <w:marTop w:val="0"/>
                  <w:marBottom w:val="0"/>
                  <w:divBdr>
                    <w:top w:val="none" w:sz="0" w:space="0" w:color="auto"/>
                    <w:left w:val="none" w:sz="0" w:space="0" w:color="auto"/>
                    <w:bottom w:val="none" w:sz="0" w:space="0" w:color="auto"/>
                    <w:right w:val="none" w:sz="0" w:space="0" w:color="auto"/>
                  </w:divBdr>
                </w:div>
              </w:divsChild>
            </w:div>
            <w:div w:id="2122995309">
              <w:marLeft w:val="0"/>
              <w:marRight w:val="0"/>
              <w:marTop w:val="0"/>
              <w:marBottom w:val="0"/>
              <w:divBdr>
                <w:top w:val="none" w:sz="0" w:space="0" w:color="auto"/>
                <w:left w:val="none" w:sz="0" w:space="0" w:color="auto"/>
                <w:bottom w:val="none" w:sz="0" w:space="0" w:color="auto"/>
                <w:right w:val="none" w:sz="0" w:space="0" w:color="auto"/>
              </w:divBdr>
              <w:divsChild>
                <w:div w:id="569732849">
                  <w:marLeft w:val="0"/>
                  <w:marRight w:val="0"/>
                  <w:marTop w:val="0"/>
                  <w:marBottom w:val="0"/>
                  <w:divBdr>
                    <w:top w:val="none" w:sz="0" w:space="0" w:color="auto"/>
                    <w:left w:val="none" w:sz="0" w:space="0" w:color="auto"/>
                    <w:bottom w:val="none" w:sz="0" w:space="0" w:color="auto"/>
                    <w:right w:val="none" w:sz="0" w:space="0" w:color="auto"/>
                  </w:divBdr>
                </w:div>
                <w:div w:id="1099377448">
                  <w:marLeft w:val="0"/>
                  <w:marRight w:val="0"/>
                  <w:marTop w:val="0"/>
                  <w:marBottom w:val="0"/>
                  <w:divBdr>
                    <w:top w:val="none" w:sz="0" w:space="0" w:color="auto"/>
                    <w:left w:val="none" w:sz="0" w:space="0" w:color="auto"/>
                    <w:bottom w:val="none" w:sz="0" w:space="0" w:color="auto"/>
                    <w:right w:val="none" w:sz="0" w:space="0" w:color="auto"/>
                  </w:divBdr>
                </w:div>
              </w:divsChild>
            </w:div>
            <w:div w:id="2003511109">
              <w:marLeft w:val="0"/>
              <w:marRight w:val="0"/>
              <w:marTop w:val="0"/>
              <w:marBottom w:val="0"/>
              <w:divBdr>
                <w:top w:val="none" w:sz="0" w:space="0" w:color="auto"/>
                <w:left w:val="none" w:sz="0" w:space="0" w:color="auto"/>
                <w:bottom w:val="none" w:sz="0" w:space="0" w:color="auto"/>
                <w:right w:val="none" w:sz="0" w:space="0" w:color="auto"/>
              </w:divBdr>
              <w:divsChild>
                <w:div w:id="911769258">
                  <w:marLeft w:val="0"/>
                  <w:marRight w:val="0"/>
                  <w:marTop w:val="0"/>
                  <w:marBottom w:val="0"/>
                  <w:divBdr>
                    <w:top w:val="none" w:sz="0" w:space="0" w:color="auto"/>
                    <w:left w:val="none" w:sz="0" w:space="0" w:color="auto"/>
                    <w:bottom w:val="none" w:sz="0" w:space="0" w:color="auto"/>
                    <w:right w:val="none" w:sz="0" w:space="0" w:color="auto"/>
                  </w:divBdr>
                </w:div>
                <w:div w:id="2120831679">
                  <w:marLeft w:val="0"/>
                  <w:marRight w:val="0"/>
                  <w:marTop w:val="0"/>
                  <w:marBottom w:val="0"/>
                  <w:divBdr>
                    <w:top w:val="none" w:sz="0" w:space="0" w:color="auto"/>
                    <w:left w:val="none" w:sz="0" w:space="0" w:color="auto"/>
                    <w:bottom w:val="none" w:sz="0" w:space="0" w:color="auto"/>
                    <w:right w:val="none" w:sz="0" w:space="0" w:color="auto"/>
                  </w:divBdr>
                </w:div>
                <w:div w:id="2049791924">
                  <w:marLeft w:val="0"/>
                  <w:marRight w:val="0"/>
                  <w:marTop w:val="0"/>
                  <w:marBottom w:val="0"/>
                  <w:divBdr>
                    <w:top w:val="none" w:sz="0" w:space="0" w:color="auto"/>
                    <w:left w:val="none" w:sz="0" w:space="0" w:color="auto"/>
                    <w:bottom w:val="none" w:sz="0" w:space="0" w:color="auto"/>
                    <w:right w:val="none" w:sz="0" w:space="0" w:color="auto"/>
                  </w:divBdr>
                </w:div>
                <w:div w:id="834034217">
                  <w:marLeft w:val="0"/>
                  <w:marRight w:val="0"/>
                  <w:marTop w:val="0"/>
                  <w:marBottom w:val="0"/>
                  <w:divBdr>
                    <w:top w:val="none" w:sz="0" w:space="0" w:color="auto"/>
                    <w:left w:val="none" w:sz="0" w:space="0" w:color="auto"/>
                    <w:bottom w:val="none" w:sz="0" w:space="0" w:color="auto"/>
                    <w:right w:val="none" w:sz="0" w:space="0" w:color="auto"/>
                  </w:divBdr>
                </w:div>
                <w:div w:id="1802457340">
                  <w:marLeft w:val="0"/>
                  <w:marRight w:val="0"/>
                  <w:marTop w:val="0"/>
                  <w:marBottom w:val="0"/>
                  <w:divBdr>
                    <w:top w:val="none" w:sz="0" w:space="0" w:color="auto"/>
                    <w:left w:val="none" w:sz="0" w:space="0" w:color="auto"/>
                    <w:bottom w:val="none" w:sz="0" w:space="0" w:color="auto"/>
                    <w:right w:val="none" w:sz="0" w:space="0" w:color="auto"/>
                  </w:divBdr>
                </w:div>
              </w:divsChild>
            </w:div>
            <w:div w:id="734205074">
              <w:marLeft w:val="0"/>
              <w:marRight w:val="0"/>
              <w:marTop w:val="0"/>
              <w:marBottom w:val="0"/>
              <w:divBdr>
                <w:top w:val="none" w:sz="0" w:space="0" w:color="auto"/>
                <w:left w:val="none" w:sz="0" w:space="0" w:color="auto"/>
                <w:bottom w:val="none" w:sz="0" w:space="0" w:color="auto"/>
                <w:right w:val="none" w:sz="0" w:space="0" w:color="auto"/>
              </w:divBdr>
              <w:divsChild>
                <w:div w:id="205678587">
                  <w:marLeft w:val="0"/>
                  <w:marRight w:val="0"/>
                  <w:marTop w:val="0"/>
                  <w:marBottom w:val="0"/>
                  <w:divBdr>
                    <w:top w:val="none" w:sz="0" w:space="0" w:color="auto"/>
                    <w:left w:val="none" w:sz="0" w:space="0" w:color="auto"/>
                    <w:bottom w:val="none" w:sz="0" w:space="0" w:color="auto"/>
                    <w:right w:val="none" w:sz="0" w:space="0" w:color="auto"/>
                  </w:divBdr>
                </w:div>
                <w:div w:id="865142534">
                  <w:marLeft w:val="0"/>
                  <w:marRight w:val="0"/>
                  <w:marTop w:val="0"/>
                  <w:marBottom w:val="0"/>
                  <w:divBdr>
                    <w:top w:val="none" w:sz="0" w:space="0" w:color="auto"/>
                    <w:left w:val="none" w:sz="0" w:space="0" w:color="auto"/>
                    <w:bottom w:val="none" w:sz="0" w:space="0" w:color="auto"/>
                    <w:right w:val="none" w:sz="0" w:space="0" w:color="auto"/>
                  </w:divBdr>
                </w:div>
                <w:div w:id="1756396773">
                  <w:marLeft w:val="0"/>
                  <w:marRight w:val="0"/>
                  <w:marTop w:val="0"/>
                  <w:marBottom w:val="0"/>
                  <w:divBdr>
                    <w:top w:val="none" w:sz="0" w:space="0" w:color="auto"/>
                    <w:left w:val="none" w:sz="0" w:space="0" w:color="auto"/>
                    <w:bottom w:val="none" w:sz="0" w:space="0" w:color="auto"/>
                    <w:right w:val="none" w:sz="0" w:space="0" w:color="auto"/>
                  </w:divBdr>
                </w:div>
                <w:div w:id="87973087">
                  <w:marLeft w:val="0"/>
                  <w:marRight w:val="0"/>
                  <w:marTop w:val="0"/>
                  <w:marBottom w:val="0"/>
                  <w:divBdr>
                    <w:top w:val="none" w:sz="0" w:space="0" w:color="auto"/>
                    <w:left w:val="none" w:sz="0" w:space="0" w:color="auto"/>
                    <w:bottom w:val="none" w:sz="0" w:space="0" w:color="auto"/>
                    <w:right w:val="none" w:sz="0" w:space="0" w:color="auto"/>
                  </w:divBdr>
                </w:div>
                <w:div w:id="1931429600">
                  <w:marLeft w:val="0"/>
                  <w:marRight w:val="0"/>
                  <w:marTop w:val="0"/>
                  <w:marBottom w:val="0"/>
                  <w:divBdr>
                    <w:top w:val="none" w:sz="0" w:space="0" w:color="auto"/>
                    <w:left w:val="none" w:sz="0" w:space="0" w:color="auto"/>
                    <w:bottom w:val="none" w:sz="0" w:space="0" w:color="auto"/>
                    <w:right w:val="none" w:sz="0" w:space="0" w:color="auto"/>
                  </w:divBdr>
                </w:div>
                <w:div w:id="690035338">
                  <w:marLeft w:val="0"/>
                  <w:marRight w:val="0"/>
                  <w:marTop w:val="0"/>
                  <w:marBottom w:val="0"/>
                  <w:divBdr>
                    <w:top w:val="none" w:sz="0" w:space="0" w:color="auto"/>
                    <w:left w:val="none" w:sz="0" w:space="0" w:color="auto"/>
                    <w:bottom w:val="none" w:sz="0" w:space="0" w:color="auto"/>
                    <w:right w:val="none" w:sz="0" w:space="0" w:color="auto"/>
                  </w:divBdr>
                </w:div>
                <w:div w:id="1085804351">
                  <w:marLeft w:val="0"/>
                  <w:marRight w:val="0"/>
                  <w:marTop w:val="0"/>
                  <w:marBottom w:val="0"/>
                  <w:divBdr>
                    <w:top w:val="none" w:sz="0" w:space="0" w:color="auto"/>
                    <w:left w:val="none" w:sz="0" w:space="0" w:color="auto"/>
                    <w:bottom w:val="none" w:sz="0" w:space="0" w:color="auto"/>
                    <w:right w:val="none" w:sz="0" w:space="0" w:color="auto"/>
                  </w:divBdr>
                </w:div>
                <w:div w:id="2087415066">
                  <w:marLeft w:val="0"/>
                  <w:marRight w:val="0"/>
                  <w:marTop w:val="0"/>
                  <w:marBottom w:val="0"/>
                  <w:divBdr>
                    <w:top w:val="none" w:sz="0" w:space="0" w:color="auto"/>
                    <w:left w:val="none" w:sz="0" w:space="0" w:color="auto"/>
                    <w:bottom w:val="none" w:sz="0" w:space="0" w:color="auto"/>
                    <w:right w:val="none" w:sz="0" w:space="0" w:color="auto"/>
                  </w:divBdr>
                </w:div>
              </w:divsChild>
            </w:div>
            <w:div w:id="9746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4284</Words>
  <Characters>25707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1</cp:revision>
  <dcterms:created xsi:type="dcterms:W3CDTF">2018-07-16T10:32:00Z</dcterms:created>
  <dcterms:modified xsi:type="dcterms:W3CDTF">2018-07-16T10:37:00Z</dcterms:modified>
</cp:coreProperties>
</file>