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4ED1FDBB" w:rsidR="00921861"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14:paraId="3446C572" w14:textId="7BE43148" w:rsidR="00921861" w:rsidRPr="00921861" w:rsidRDefault="00DF11D1" w:rsidP="00921861">
      <w:pPr>
        <w:suppressAutoHyphens/>
        <w:spacing w:after="120" w:line="480" w:lineRule="auto"/>
        <w:jc w:val="center"/>
        <w:rPr>
          <w:rFonts w:eastAsia="Times New Roman"/>
          <w:b/>
          <w:sz w:val="22"/>
          <w:lang w:eastAsia="ar-SA"/>
        </w:rPr>
      </w:pPr>
      <w:bookmarkStart w:id="0" w:name="_Hlk514233296"/>
      <w:r w:rsidRPr="00921861">
        <w:rPr>
          <w:rFonts w:eastAsia="Times New Roman"/>
          <w:b/>
          <w:sz w:val="22"/>
          <w:lang w:eastAsia="ar-SA"/>
        </w:rPr>
        <w:t xml:space="preserve"> </w:t>
      </w:r>
      <w:r w:rsidR="00921861" w:rsidRPr="00921861">
        <w:rPr>
          <w:rFonts w:eastAsia="Times New Roman"/>
          <w:b/>
          <w:sz w:val="22"/>
          <w:lang w:eastAsia="ar-SA"/>
        </w:rPr>
        <w:t>„</w:t>
      </w:r>
      <w:r w:rsidR="00566381">
        <w:rPr>
          <w:rFonts w:eastAsia="Times New Roman"/>
          <w:b/>
          <w:sz w:val="22"/>
          <w:lang w:eastAsia="ar-SA"/>
        </w:rPr>
        <w:t>Modernizacja stadionu miejskiego przy ul. Mickiewicza – podgrzewana murawa”</w:t>
      </w:r>
    </w:p>
    <w:bookmarkEnd w:id="0"/>
    <w:p w14:paraId="7DC7DE2A" w14:textId="77777777" w:rsidR="00A42D0A"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Kod  CPV </w:t>
      </w:r>
      <w:r w:rsidR="00FC4A8D">
        <w:rPr>
          <w:rFonts w:eastAsia="Times New Roman"/>
          <w:sz w:val="22"/>
          <w:lang w:eastAsia="ar-SA"/>
        </w:rPr>
        <w:t xml:space="preserve">   </w:t>
      </w:r>
    </w:p>
    <w:p w14:paraId="28C059D6" w14:textId="704C1437" w:rsid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główny przedmiot</w:t>
      </w:r>
      <w:r w:rsidR="00C074C7">
        <w:rPr>
          <w:rFonts w:eastAsia="Times New Roman"/>
          <w:sz w:val="22"/>
          <w:lang w:eastAsia="ar-SA"/>
        </w:rPr>
        <w:t>:</w:t>
      </w:r>
      <w:r w:rsidRPr="00921861">
        <w:rPr>
          <w:rFonts w:eastAsia="Times New Roman"/>
          <w:sz w:val="22"/>
          <w:lang w:eastAsia="ar-SA"/>
        </w:rPr>
        <w:t xml:space="preserve"> 45000000-7 roboty budowlane</w:t>
      </w:r>
    </w:p>
    <w:p w14:paraId="1C42E4B2" w14:textId="4FBF3FCF" w:rsidR="00926552" w:rsidRDefault="00926552" w:rsidP="00926552">
      <w:pPr>
        <w:suppressAutoHyphens/>
        <w:spacing w:after="0" w:line="240" w:lineRule="auto"/>
        <w:rPr>
          <w:rFonts w:eastAsia="Times New Roman"/>
          <w:sz w:val="22"/>
          <w:lang w:eastAsia="ar-SA"/>
        </w:rPr>
      </w:pPr>
      <w:r>
        <w:rPr>
          <w:rFonts w:eastAsia="Times New Roman"/>
          <w:sz w:val="22"/>
          <w:lang w:eastAsia="ar-SA"/>
        </w:rPr>
        <w:t>45111200-0 r</w:t>
      </w:r>
      <w:r w:rsidRPr="00926552">
        <w:rPr>
          <w:rFonts w:eastAsia="Times New Roman"/>
          <w:sz w:val="22"/>
          <w:lang w:eastAsia="ar-SA"/>
        </w:rPr>
        <w:t>oboty w zakresie</w:t>
      </w:r>
      <w:r>
        <w:rPr>
          <w:rFonts w:eastAsia="Times New Roman"/>
          <w:sz w:val="22"/>
          <w:lang w:eastAsia="ar-SA"/>
        </w:rPr>
        <w:t xml:space="preserve"> przygotowania terenu pod budowę </w:t>
      </w:r>
      <w:r w:rsidRPr="00926552">
        <w:rPr>
          <w:rFonts w:eastAsia="Times New Roman"/>
          <w:sz w:val="22"/>
          <w:lang w:eastAsia="ar-SA"/>
        </w:rPr>
        <w:t xml:space="preserve"> i roboty ziemne</w:t>
      </w:r>
      <w:r>
        <w:rPr>
          <w:rFonts w:eastAsia="Times New Roman"/>
          <w:sz w:val="22"/>
          <w:lang w:eastAsia="ar-SA"/>
        </w:rPr>
        <w:t xml:space="preserve"> </w:t>
      </w:r>
      <w:r w:rsidRPr="00926552">
        <w:rPr>
          <w:rFonts w:eastAsia="Times New Roman"/>
          <w:sz w:val="22"/>
          <w:lang w:eastAsia="ar-SA"/>
        </w:rPr>
        <w:t xml:space="preserve">przygotowawcze </w:t>
      </w:r>
      <w:r w:rsidR="00C074C7">
        <w:rPr>
          <w:rFonts w:eastAsia="Times New Roman"/>
          <w:sz w:val="22"/>
          <w:lang w:eastAsia="ar-SA"/>
        </w:rPr>
        <w:br/>
      </w:r>
      <w:r w:rsidRPr="00926552">
        <w:rPr>
          <w:rFonts w:eastAsia="Times New Roman"/>
          <w:sz w:val="22"/>
          <w:lang w:eastAsia="ar-SA"/>
        </w:rPr>
        <w:t>i towarzyszące</w:t>
      </w:r>
    </w:p>
    <w:p w14:paraId="1B364479" w14:textId="72B2C911" w:rsidR="00926552" w:rsidRDefault="00926552" w:rsidP="00926552">
      <w:pPr>
        <w:suppressAutoHyphens/>
        <w:spacing w:after="0" w:line="240" w:lineRule="auto"/>
        <w:rPr>
          <w:rFonts w:eastAsia="Times New Roman"/>
          <w:sz w:val="22"/>
          <w:lang w:eastAsia="ar-SA"/>
        </w:rPr>
      </w:pPr>
      <w:r w:rsidRPr="00926552">
        <w:rPr>
          <w:rFonts w:eastAsia="Times New Roman"/>
          <w:sz w:val="22"/>
          <w:lang w:eastAsia="ar-SA"/>
        </w:rPr>
        <w:t xml:space="preserve">45232130-2 </w:t>
      </w:r>
      <w:r>
        <w:rPr>
          <w:rFonts w:eastAsia="Times New Roman"/>
          <w:sz w:val="22"/>
          <w:lang w:eastAsia="ar-SA"/>
        </w:rPr>
        <w:t>r</w:t>
      </w:r>
      <w:r w:rsidRPr="00926552">
        <w:rPr>
          <w:rFonts w:eastAsia="Times New Roman"/>
          <w:sz w:val="22"/>
          <w:lang w:eastAsia="ar-SA"/>
        </w:rPr>
        <w:t>oboty budowlane w zakresie rurociągów do odprowadzania wody burzowej</w:t>
      </w:r>
      <w:r>
        <w:rPr>
          <w:rFonts w:eastAsia="Times New Roman"/>
          <w:sz w:val="22"/>
          <w:lang w:eastAsia="ar-SA"/>
        </w:rPr>
        <w:t>, k</w:t>
      </w:r>
      <w:r w:rsidRPr="00926552">
        <w:rPr>
          <w:rFonts w:eastAsia="Times New Roman"/>
          <w:sz w:val="22"/>
          <w:lang w:eastAsia="ar-SA"/>
        </w:rPr>
        <w:t>analizacja deszczowa</w:t>
      </w:r>
    </w:p>
    <w:p w14:paraId="0937722A" w14:textId="45A2FADD"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45330000-9 roboty instalacyjne wodno – kanalizacyjne i sanitarne</w:t>
      </w:r>
    </w:p>
    <w:p w14:paraId="7B8450D4" w14:textId="4EF26F41" w:rsid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45310000-3 roboty instalacyjne elektryczne</w:t>
      </w:r>
    </w:p>
    <w:p w14:paraId="39E78D2B" w14:textId="1A9B32A4" w:rsidR="00926552" w:rsidRDefault="00926552" w:rsidP="00926552">
      <w:pPr>
        <w:suppressAutoHyphens/>
        <w:spacing w:after="0" w:line="240" w:lineRule="auto"/>
        <w:rPr>
          <w:rFonts w:eastAsia="Times New Roman"/>
          <w:sz w:val="22"/>
          <w:lang w:eastAsia="ar-SA"/>
        </w:rPr>
      </w:pPr>
      <w:r w:rsidRPr="00926552">
        <w:rPr>
          <w:rFonts w:eastAsia="Times New Roman"/>
          <w:sz w:val="22"/>
          <w:lang w:eastAsia="ar-SA"/>
        </w:rPr>
        <w:t xml:space="preserve">45315300-1 </w:t>
      </w:r>
      <w:r>
        <w:rPr>
          <w:rFonts w:eastAsia="Times New Roman"/>
          <w:sz w:val="22"/>
          <w:lang w:eastAsia="ar-SA"/>
        </w:rPr>
        <w:t>i</w:t>
      </w:r>
      <w:r w:rsidRPr="00926552">
        <w:rPr>
          <w:rFonts w:eastAsia="Times New Roman"/>
          <w:sz w:val="22"/>
          <w:lang w:eastAsia="ar-SA"/>
        </w:rPr>
        <w:t>nstalacje zasilania elektrycznego</w:t>
      </w:r>
    </w:p>
    <w:p w14:paraId="7FCDC040" w14:textId="4E915E9D" w:rsidR="00926552" w:rsidRDefault="00926552" w:rsidP="00921861">
      <w:pPr>
        <w:suppressAutoHyphens/>
        <w:spacing w:after="0" w:line="240" w:lineRule="auto"/>
        <w:rPr>
          <w:rFonts w:eastAsia="Times New Roman"/>
          <w:sz w:val="22"/>
          <w:lang w:eastAsia="ar-SA"/>
        </w:rPr>
      </w:pPr>
      <w:r>
        <w:rPr>
          <w:rFonts w:eastAsia="Times New Roman"/>
          <w:sz w:val="22"/>
          <w:lang w:eastAsia="ar-SA"/>
        </w:rPr>
        <w:t>45233200-1 n</w:t>
      </w:r>
      <w:r w:rsidRPr="00926552">
        <w:rPr>
          <w:rFonts w:eastAsia="Times New Roman"/>
          <w:sz w:val="22"/>
          <w:lang w:eastAsia="ar-SA"/>
        </w:rPr>
        <w:t>awierzchnia boiska</w:t>
      </w:r>
    </w:p>
    <w:p w14:paraId="52F582FE" w14:textId="206C1F3B" w:rsidR="00FC4A8D" w:rsidRDefault="00926552" w:rsidP="00921861">
      <w:pPr>
        <w:suppressAutoHyphens/>
        <w:spacing w:after="0" w:line="240" w:lineRule="auto"/>
        <w:rPr>
          <w:rFonts w:eastAsia="Times New Roman"/>
          <w:sz w:val="22"/>
          <w:lang w:eastAsia="ar-SA"/>
        </w:rPr>
      </w:pPr>
      <w:r w:rsidRPr="00926552">
        <w:rPr>
          <w:rFonts w:eastAsia="Times New Roman"/>
          <w:sz w:val="22"/>
          <w:lang w:eastAsia="ar-SA"/>
        </w:rPr>
        <w:t xml:space="preserve">45232120-9 </w:t>
      </w:r>
      <w:r>
        <w:rPr>
          <w:rFonts w:eastAsia="Times New Roman"/>
          <w:sz w:val="22"/>
          <w:lang w:eastAsia="ar-SA"/>
        </w:rPr>
        <w:t>r</w:t>
      </w:r>
      <w:r w:rsidRPr="00926552">
        <w:rPr>
          <w:rFonts w:eastAsia="Times New Roman"/>
          <w:sz w:val="22"/>
          <w:lang w:eastAsia="ar-SA"/>
        </w:rPr>
        <w:t>oboty nawadniające</w:t>
      </w:r>
    </w:p>
    <w:p w14:paraId="78AF6852" w14:textId="445CA4D5" w:rsidR="007A6E62" w:rsidRDefault="007A6E62" w:rsidP="00921861">
      <w:pPr>
        <w:suppressAutoHyphens/>
        <w:spacing w:after="0" w:line="240" w:lineRule="auto"/>
        <w:rPr>
          <w:rFonts w:eastAsia="Times New Roman"/>
          <w:sz w:val="22"/>
          <w:lang w:eastAsia="ar-SA"/>
        </w:rPr>
      </w:pPr>
      <w:r w:rsidRPr="007A6E62">
        <w:rPr>
          <w:rFonts w:eastAsia="Times New Roman"/>
          <w:sz w:val="22"/>
          <w:lang w:eastAsia="ar-SA"/>
        </w:rPr>
        <w:t xml:space="preserve">45232141-2 </w:t>
      </w:r>
      <w:r>
        <w:rPr>
          <w:rFonts w:eastAsia="Times New Roman"/>
          <w:sz w:val="22"/>
          <w:lang w:eastAsia="ar-SA"/>
        </w:rPr>
        <w:t>r</w:t>
      </w:r>
      <w:r w:rsidRPr="007A6E62">
        <w:rPr>
          <w:rFonts w:eastAsia="Times New Roman"/>
          <w:sz w:val="22"/>
          <w:lang w:eastAsia="ar-SA"/>
        </w:rPr>
        <w:t>oboty grzewcze</w:t>
      </w:r>
    </w:p>
    <w:p w14:paraId="31B07D63" w14:textId="54335135" w:rsidR="00C074C7" w:rsidRDefault="00C074C7" w:rsidP="00921861">
      <w:pPr>
        <w:suppressAutoHyphens/>
        <w:spacing w:after="0" w:line="240" w:lineRule="auto"/>
        <w:rPr>
          <w:rFonts w:eastAsia="Times New Roman"/>
          <w:sz w:val="22"/>
          <w:lang w:eastAsia="ar-SA"/>
        </w:rPr>
      </w:pPr>
      <w:r w:rsidRPr="00C074C7">
        <w:rPr>
          <w:rFonts w:eastAsia="Times New Roman"/>
          <w:sz w:val="22"/>
          <w:lang w:eastAsia="ar-SA"/>
        </w:rPr>
        <w:t xml:space="preserve">45232451-8 </w:t>
      </w:r>
      <w:r>
        <w:rPr>
          <w:rFonts w:eastAsia="Times New Roman"/>
          <w:sz w:val="22"/>
          <w:lang w:eastAsia="ar-SA"/>
        </w:rPr>
        <w:t>d</w:t>
      </w:r>
      <w:r w:rsidRPr="00C074C7">
        <w:rPr>
          <w:rFonts w:eastAsia="Times New Roman"/>
          <w:sz w:val="22"/>
          <w:lang w:eastAsia="ar-SA"/>
        </w:rPr>
        <w:t>renaż odwadniający</w:t>
      </w:r>
    </w:p>
    <w:p w14:paraId="6EF6DA92" w14:textId="77777777" w:rsidR="00926552" w:rsidRPr="00921861" w:rsidRDefault="00926552"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A42D0A">
      <w:pPr>
        <w:spacing w:after="0"/>
        <w:rPr>
          <w:sz w:val="22"/>
        </w:rPr>
      </w:pPr>
      <w:r w:rsidRPr="00D039AB">
        <w:rPr>
          <w:sz w:val="22"/>
        </w:rPr>
        <w:t xml:space="preserve">w  Chojnicach </w:t>
      </w:r>
    </w:p>
    <w:p w14:paraId="2BE9FF6A" w14:textId="0BA58D7B"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r>
      <w:r w:rsidR="00A42D0A">
        <w:rPr>
          <w:sz w:val="22"/>
        </w:rPr>
        <w:tab/>
      </w:r>
      <w:r w:rsidRPr="00D039AB">
        <w:rPr>
          <w:sz w:val="22"/>
        </w:rPr>
        <w:t>Gmina Miejska  Chojnice</w:t>
      </w:r>
    </w:p>
    <w:p w14:paraId="4AF85B00" w14:textId="2757907D" w:rsidR="00921861" w:rsidRPr="00D039AB" w:rsidRDefault="00A42D0A" w:rsidP="00921861">
      <w:pPr>
        <w:autoSpaceDE w:val="0"/>
        <w:autoSpaceDN w:val="0"/>
        <w:spacing w:after="0"/>
        <w:ind w:left="2127" w:firstLine="709"/>
        <w:jc w:val="both"/>
        <w:rPr>
          <w:sz w:val="22"/>
        </w:rPr>
      </w:pPr>
      <w:r>
        <w:rPr>
          <w:iCs/>
          <w:sz w:val="22"/>
        </w:rPr>
        <w:t>a</w:t>
      </w:r>
      <w:r w:rsidR="00921861" w:rsidRPr="00D039AB">
        <w:rPr>
          <w:iCs/>
          <w:sz w:val="22"/>
        </w:rPr>
        <w:t>dres:</w:t>
      </w:r>
      <w:r w:rsidR="00921861"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654ED13E"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00A42D0A">
        <w:rPr>
          <w:iCs/>
          <w:sz w:val="22"/>
        </w:rPr>
        <w:tab/>
      </w:r>
      <w:r w:rsidRPr="00D039AB">
        <w:rPr>
          <w:bCs/>
          <w:sz w:val="22"/>
        </w:rPr>
        <w:t>poniedziałek-piątek w godzinach: 7:00 – 15:00</w:t>
      </w:r>
    </w:p>
    <w:p w14:paraId="5A957494" w14:textId="77777777"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5E02A968" w:rsidR="00921861" w:rsidRPr="00D039AB" w:rsidRDefault="00921861" w:rsidP="00921861">
      <w:pPr>
        <w:autoSpaceDE w:val="0"/>
        <w:autoSpaceDN w:val="0"/>
        <w:spacing w:after="0"/>
        <w:jc w:val="both"/>
        <w:rPr>
          <w:bCs/>
          <w:sz w:val="22"/>
        </w:rPr>
      </w:pPr>
      <w:r w:rsidRPr="00D039AB">
        <w:rPr>
          <w:bCs/>
          <w:sz w:val="22"/>
        </w:rPr>
        <w:t>mail:</w:t>
      </w:r>
      <w:r w:rsidRPr="00D039AB">
        <w:rPr>
          <w:bCs/>
          <w:sz w:val="22"/>
        </w:rPr>
        <w:tab/>
      </w:r>
      <w:r w:rsidRPr="00D039AB">
        <w:rPr>
          <w:bCs/>
          <w:sz w:val="22"/>
        </w:rPr>
        <w:tab/>
      </w:r>
      <w:r w:rsidRPr="00D039AB">
        <w:rPr>
          <w:bCs/>
          <w:sz w:val="22"/>
        </w:rPr>
        <w:tab/>
      </w:r>
      <w:hyperlink r:id="rId7" w:history="1">
        <w:r w:rsidR="005733CF" w:rsidRPr="00080EAB">
          <w:rPr>
            <w:rStyle w:val="Hipercze"/>
            <w:bCs/>
            <w:sz w:val="22"/>
          </w:rPr>
          <w:t>urzad@miastochojnice.pl</w:t>
        </w:r>
      </w:hyperlink>
      <w:r w:rsidRPr="00D039AB">
        <w:rPr>
          <w:bCs/>
          <w:sz w:val="22"/>
        </w:rPr>
        <w:t xml:space="preserve"> </w:t>
      </w:r>
    </w:p>
    <w:p w14:paraId="1BBE1C74" w14:textId="77777777" w:rsidR="00A42D0A" w:rsidRDefault="00A42D0A" w:rsidP="00921861">
      <w:pPr>
        <w:jc w:val="center"/>
        <w:rPr>
          <w:bCs/>
          <w:sz w:val="22"/>
          <w:u w:val="single"/>
        </w:rPr>
      </w:pP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77777777" w:rsidR="00921861" w:rsidRPr="00D039AB" w:rsidRDefault="00921861" w:rsidP="00921861">
      <w:pPr>
        <w:spacing w:after="0"/>
        <w:jc w:val="center"/>
        <w:rPr>
          <w:bCs/>
          <w:sz w:val="22"/>
        </w:rPr>
      </w:pPr>
      <w:r w:rsidRPr="00D039AB">
        <w:rPr>
          <w:bCs/>
          <w:sz w:val="22"/>
        </w:rPr>
        <w:t>Wydział Budowlano - Inwestycyjny</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19CEAEDF" w:rsidR="00921861" w:rsidRPr="00CF7F3F" w:rsidRDefault="00921861" w:rsidP="00921861">
      <w:pPr>
        <w:jc w:val="center"/>
        <w:rPr>
          <w:bCs/>
          <w:sz w:val="22"/>
        </w:rPr>
      </w:pPr>
      <w:r w:rsidRPr="00D039AB">
        <w:rPr>
          <w:bCs/>
          <w:sz w:val="22"/>
        </w:rPr>
        <w:t xml:space="preserve">znak postępowania: </w:t>
      </w:r>
      <w:r w:rsidRPr="00D039AB">
        <w:rPr>
          <w:bCs/>
          <w:sz w:val="22"/>
        </w:rPr>
        <w:br/>
      </w:r>
      <w:r w:rsidRPr="00CF7F3F">
        <w:rPr>
          <w:bCs/>
          <w:sz w:val="22"/>
        </w:rPr>
        <w:t>BI.271.</w:t>
      </w:r>
      <w:r w:rsidR="00456F03">
        <w:rPr>
          <w:bCs/>
          <w:sz w:val="22"/>
        </w:rPr>
        <w:t>1.2019</w:t>
      </w:r>
    </w:p>
    <w:p w14:paraId="03F804F4" w14:textId="0354D40C" w:rsidR="00921861" w:rsidRPr="00D039AB" w:rsidRDefault="00921861" w:rsidP="00921861">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0C16B876" w14:textId="7EA0F61F" w:rsidR="00FC4A8D" w:rsidRDefault="00456F03" w:rsidP="00921861">
      <w:pPr>
        <w:spacing w:after="0"/>
        <w:rPr>
          <w:bCs/>
          <w:sz w:val="22"/>
        </w:rPr>
      </w:pPr>
      <w:r>
        <w:rPr>
          <w:bCs/>
          <w:sz w:val="22"/>
        </w:rPr>
        <w:t>Wojciech Chruściel</w:t>
      </w:r>
    </w:p>
    <w:p w14:paraId="3CAE14F7" w14:textId="77777777" w:rsidR="00FC4A8D" w:rsidRDefault="00FC4A8D" w:rsidP="00921861">
      <w:pPr>
        <w:spacing w:after="0"/>
        <w:rPr>
          <w:bCs/>
          <w:sz w:val="22"/>
        </w:rPr>
      </w:pPr>
      <w:r>
        <w:rPr>
          <w:bCs/>
          <w:sz w:val="22"/>
        </w:rPr>
        <w:t>Sprawdził:</w:t>
      </w:r>
    </w:p>
    <w:p w14:paraId="5CE2ADDA" w14:textId="22D3AB74" w:rsidR="00921861" w:rsidRPr="00D039AB" w:rsidRDefault="00FC4A8D" w:rsidP="00921861">
      <w:pPr>
        <w:spacing w:after="0"/>
        <w:rPr>
          <w:bCs/>
          <w:sz w:val="22"/>
        </w:rPr>
      </w:pPr>
      <w:r>
        <w:rPr>
          <w:bCs/>
          <w:sz w:val="22"/>
        </w:rPr>
        <w:t>Jacek Domozych</w:t>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2D653D9C" w:rsidR="00FC4A8D" w:rsidRPr="00FC4A8D" w:rsidRDefault="00921861" w:rsidP="00921861">
      <w:pPr>
        <w:spacing w:after="0"/>
        <w:rPr>
          <w:bCs/>
          <w:sz w:val="22"/>
        </w:rPr>
      </w:pPr>
      <w:r w:rsidRPr="00D039AB">
        <w:rPr>
          <w:bCs/>
          <w:sz w:val="22"/>
        </w:rPr>
        <w:t>Agnieszka Buchwald</w:t>
      </w:r>
    </w:p>
    <w:p w14:paraId="3FE5C5D9" w14:textId="33311BC6" w:rsidR="00A42D0A" w:rsidRDefault="00921861" w:rsidP="007A6E62">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w:t>
      </w:r>
    </w:p>
    <w:p w14:paraId="30857877" w14:textId="1CE3A8CA" w:rsidR="00105D13" w:rsidRDefault="00921861" w:rsidP="00456F03">
      <w:pPr>
        <w:jc w:val="center"/>
        <w:rPr>
          <w:bCs/>
          <w:iCs/>
          <w:color w:val="000000"/>
          <w:sz w:val="22"/>
        </w:rPr>
      </w:pPr>
      <w:r w:rsidRPr="00D039AB">
        <w:rPr>
          <w:bCs/>
          <w:iCs/>
          <w:color w:val="000000"/>
          <w:sz w:val="22"/>
        </w:rPr>
        <w:t xml:space="preserve">Chojnice, </w:t>
      </w:r>
      <w:r w:rsidR="006F435D">
        <w:rPr>
          <w:bCs/>
          <w:iCs/>
          <w:sz w:val="22"/>
        </w:rPr>
        <w:t>marzec</w:t>
      </w:r>
      <w:r w:rsidR="00456F03">
        <w:rPr>
          <w:bCs/>
          <w:iCs/>
          <w:sz w:val="22"/>
        </w:rPr>
        <w:t xml:space="preserve"> 2019</w:t>
      </w:r>
    </w:p>
    <w:p w14:paraId="000F0A49" w14:textId="77777777" w:rsidR="00456F03" w:rsidRDefault="00456F03" w:rsidP="00105D13">
      <w:pPr>
        <w:rPr>
          <w:bCs/>
          <w:iCs/>
          <w:color w:val="000000"/>
          <w:sz w:val="22"/>
        </w:rPr>
      </w:pPr>
    </w:p>
    <w:p w14:paraId="7446332D" w14:textId="346DF9F2" w:rsidR="00105D13" w:rsidRPr="00586EE7" w:rsidRDefault="00921861" w:rsidP="00586EE7">
      <w:pPr>
        <w:spacing w:after="0" w:line="240" w:lineRule="auto"/>
        <w:jc w:val="both"/>
        <w:rPr>
          <w:rFonts w:eastAsia="Times New Roman"/>
          <w:b/>
          <w:bCs/>
          <w:iCs/>
          <w:color w:val="000000"/>
          <w:sz w:val="20"/>
          <w:szCs w:val="20"/>
          <w:lang w:eastAsia="pl-PL"/>
        </w:rPr>
      </w:pPr>
      <w:r w:rsidRPr="00586EE7">
        <w:rPr>
          <w:bCs/>
          <w:iCs/>
          <w:color w:val="000000"/>
          <w:sz w:val="20"/>
          <w:szCs w:val="20"/>
        </w:rPr>
        <w:lastRenderedPageBreak/>
        <w:t xml:space="preserve">                     </w:t>
      </w:r>
      <w:r w:rsidR="00105D13" w:rsidRPr="00586EE7">
        <w:rPr>
          <w:rFonts w:eastAsia="Times New Roman"/>
          <w:b/>
          <w:bCs/>
          <w:iCs/>
          <w:color w:val="000000"/>
          <w:sz w:val="20"/>
          <w:szCs w:val="20"/>
          <w:lang w:eastAsia="pl-PL"/>
        </w:rPr>
        <w:t>SPIS  TREŚCI:</w:t>
      </w:r>
    </w:p>
    <w:p w14:paraId="48DC45B8" w14:textId="77777777" w:rsidR="00BC55B5" w:rsidRPr="00586EE7" w:rsidRDefault="00BC55B5" w:rsidP="00105D13">
      <w:pPr>
        <w:spacing w:after="0" w:line="240" w:lineRule="auto"/>
        <w:rPr>
          <w:rFonts w:eastAsia="Times New Roman"/>
          <w:bCs/>
          <w:iCs/>
          <w:color w:val="000000"/>
          <w:sz w:val="20"/>
          <w:szCs w:val="20"/>
          <w:lang w:eastAsia="pl-PL"/>
        </w:rPr>
      </w:pPr>
    </w:p>
    <w:p w14:paraId="44264926" w14:textId="77777777" w:rsidR="00105D13" w:rsidRPr="00586EE7" w:rsidRDefault="00105D13" w:rsidP="00105D13">
      <w:pPr>
        <w:spacing w:after="0" w:line="240" w:lineRule="auto"/>
        <w:jc w:val="both"/>
        <w:rPr>
          <w:rFonts w:eastAsia="Times New Roman"/>
          <w:bCs/>
          <w:iCs/>
          <w:color w:val="000000"/>
          <w:sz w:val="20"/>
          <w:szCs w:val="20"/>
          <w:lang w:eastAsia="pl-PL"/>
        </w:rPr>
      </w:pPr>
    </w:p>
    <w:p w14:paraId="59F9E6F5" w14:textId="77777777" w:rsidR="00586EE7" w:rsidRDefault="00105D13">
      <w:pPr>
        <w:pStyle w:val="Spistreci1"/>
        <w:tabs>
          <w:tab w:val="left" w:pos="1320"/>
          <w:tab w:val="right" w:leader="dot" w:pos="9062"/>
        </w:tabs>
        <w:rPr>
          <w:rFonts w:asciiTheme="minorHAnsi" w:eastAsiaTheme="minorEastAsia" w:hAnsiTheme="minorHAnsi" w:cstheme="minorBidi"/>
          <w:noProof/>
          <w:sz w:val="22"/>
          <w:lang w:eastAsia="pl-PL"/>
        </w:rPr>
      </w:pPr>
      <w:r w:rsidRPr="00586EE7">
        <w:rPr>
          <w:rFonts w:eastAsia="Times New Roman"/>
          <w:noProof/>
          <w:sz w:val="20"/>
          <w:szCs w:val="20"/>
          <w:lang w:eastAsia="pl-PL"/>
        </w:rPr>
        <w:fldChar w:fldCharType="begin"/>
      </w:r>
      <w:r w:rsidRPr="00586EE7">
        <w:rPr>
          <w:rFonts w:eastAsia="Times New Roman"/>
          <w:noProof/>
          <w:sz w:val="20"/>
          <w:szCs w:val="20"/>
          <w:lang w:eastAsia="pl-PL"/>
        </w:rPr>
        <w:instrText xml:space="preserve"> TOC \o "1-3" \h \z \u </w:instrText>
      </w:r>
      <w:r w:rsidRPr="00586EE7">
        <w:rPr>
          <w:rFonts w:eastAsia="Times New Roman"/>
          <w:noProof/>
          <w:sz w:val="20"/>
          <w:szCs w:val="20"/>
          <w:lang w:eastAsia="pl-PL"/>
        </w:rPr>
        <w:fldChar w:fldCharType="separate"/>
      </w:r>
      <w:hyperlink w:anchor="_Toc534701543" w:history="1">
        <w:r w:rsidR="00586EE7" w:rsidRPr="00CA554D">
          <w:rPr>
            <w:rStyle w:val="Hipercze"/>
            <w:rFonts w:eastAsia="Times New Roman"/>
            <w:b/>
            <w:bCs/>
            <w:i/>
            <w:iCs/>
            <w:noProof/>
            <w:lang w:eastAsia="pl-PL"/>
          </w:rPr>
          <w:t>Rozdział 1.</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Tryb udzielenia zamówienia publicznego oraz miejsca, w których zostało</w:t>
        </w:r>
        <w:r w:rsidR="00586EE7">
          <w:rPr>
            <w:noProof/>
            <w:webHidden/>
          </w:rPr>
          <w:tab/>
        </w:r>
        <w:r w:rsidR="00586EE7">
          <w:rPr>
            <w:noProof/>
            <w:webHidden/>
          </w:rPr>
          <w:fldChar w:fldCharType="begin"/>
        </w:r>
        <w:r w:rsidR="00586EE7">
          <w:rPr>
            <w:noProof/>
            <w:webHidden/>
          </w:rPr>
          <w:instrText xml:space="preserve"> PAGEREF _Toc534701543 \h </w:instrText>
        </w:r>
        <w:r w:rsidR="00586EE7">
          <w:rPr>
            <w:noProof/>
            <w:webHidden/>
          </w:rPr>
        </w:r>
        <w:r w:rsidR="00586EE7">
          <w:rPr>
            <w:noProof/>
            <w:webHidden/>
          </w:rPr>
          <w:fldChar w:fldCharType="separate"/>
        </w:r>
        <w:r w:rsidR="00E7416E">
          <w:rPr>
            <w:noProof/>
            <w:webHidden/>
          </w:rPr>
          <w:t>3</w:t>
        </w:r>
        <w:r w:rsidR="00586EE7">
          <w:rPr>
            <w:noProof/>
            <w:webHidden/>
          </w:rPr>
          <w:fldChar w:fldCharType="end"/>
        </w:r>
      </w:hyperlink>
    </w:p>
    <w:p w14:paraId="631E3039" w14:textId="77777777" w:rsidR="00586EE7" w:rsidRDefault="00815505">
      <w:pPr>
        <w:pStyle w:val="Spistreci1"/>
        <w:tabs>
          <w:tab w:val="right" w:leader="dot" w:pos="9062"/>
        </w:tabs>
        <w:rPr>
          <w:rFonts w:asciiTheme="minorHAnsi" w:eastAsiaTheme="minorEastAsia" w:hAnsiTheme="minorHAnsi" w:cstheme="minorBidi"/>
          <w:noProof/>
          <w:sz w:val="22"/>
          <w:lang w:eastAsia="pl-PL"/>
        </w:rPr>
      </w:pPr>
      <w:hyperlink w:anchor="_Toc534701544" w:history="1">
        <w:r w:rsidR="00586EE7" w:rsidRPr="00CA554D">
          <w:rPr>
            <w:rStyle w:val="Hipercze"/>
            <w:rFonts w:eastAsia="Times New Roman"/>
            <w:bCs/>
            <w:iCs/>
            <w:noProof/>
            <w:lang w:eastAsia="pl-PL"/>
          </w:rPr>
          <w:t>zamieszczone ogłoszenie o zamówieniu</w:t>
        </w:r>
        <w:r w:rsidR="00586EE7">
          <w:rPr>
            <w:noProof/>
            <w:webHidden/>
          </w:rPr>
          <w:tab/>
        </w:r>
        <w:r w:rsidR="00586EE7">
          <w:rPr>
            <w:noProof/>
            <w:webHidden/>
          </w:rPr>
          <w:fldChar w:fldCharType="begin"/>
        </w:r>
        <w:r w:rsidR="00586EE7">
          <w:rPr>
            <w:noProof/>
            <w:webHidden/>
          </w:rPr>
          <w:instrText xml:space="preserve"> PAGEREF _Toc534701544 \h </w:instrText>
        </w:r>
        <w:r w:rsidR="00586EE7">
          <w:rPr>
            <w:noProof/>
            <w:webHidden/>
          </w:rPr>
        </w:r>
        <w:r w:rsidR="00586EE7">
          <w:rPr>
            <w:noProof/>
            <w:webHidden/>
          </w:rPr>
          <w:fldChar w:fldCharType="separate"/>
        </w:r>
        <w:r w:rsidR="00E7416E">
          <w:rPr>
            <w:noProof/>
            <w:webHidden/>
          </w:rPr>
          <w:t>3</w:t>
        </w:r>
        <w:r w:rsidR="00586EE7">
          <w:rPr>
            <w:noProof/>
            <w:webHidden/>
          </w:rPr>
          <w:fldChar w:fldCharType="end"/>
        </w:r>
      </w:hyperlink>
    </w:p>
    <w:p w14:paraId="182CF824" w14:textId="77777777" w:rsidR="00586EE7" w:rsidRDefault="00815505">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45" w:history="1">
        <w:r w:rsidR="00586EE7" w:rsidRPr="00CA554D">
          <w:rPr>
            <w:rStyle w:val="Hipercze"/>
            <w:rFonts w:eastAsia="Times New Roman"/>
            <w:b/>
            <w:bCs/>
            <w:i/>
            <w:iCs/>
            <w:noProof/>
            <w:lang w:eastAsia="pl-PL"/>
          </w:rPr>
          <w:t>Rozdział 2.</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Opis przedmiotu zamówienia</w:t>
        </w:r>
        <w:r w:rsidR="00586EE7">
          <w:rPr>
            <w:noProof/>
            <w:webHidden/>
          </w:rPr>
          <w:tab/>
        </w:r>
        <w:r w:rsidR="00586EE7">
          <w:rPr>
            <w:noProof/>
            <w:webHidden/>
          </w:rPr>
          <w:fldChar w:fldCharType="begin"/>
        </w:r>
        <w:r w:rsidR="00586EE7">
          <w:rPr>
            <w:noProof/>
            <w:webHidden/>
          </w:rPr>
          <w:instrText xml:space="preserve"> PAGEREF _Toc534701545 \h </w:instrText>
        </w:r>
        <w:r w:rsidR="00586EE7">
          <w:rPr>
            <w:noProof/>
            <w:webHidden/>
          </w:rPr>
        </w:r>
        <w:r w:rsidR="00586EE7">
          <w:rPr>
            <w:noProof/>
            <w:webHidden/>
          </w:rPr>
          <w:fldChar w:fldCharType="separate"/>
        </w:r>
        <w:r w:rsidR="00E7416E">
          <w:rPr>
            <w:noProof/>
            <w:webHidden/>
          </w:rPr>
          <w:t>3</w:t>
        </w:r>
        <w:r w:rsidR="00586EE7">
          <w:rPr>
            <w:noProof/>
            <w:webHidden/>
          </w:rPr>
          <w:fldChar w:fldCharType="end"/>
        </w:r>
      </w:hyperlink>
    </w:p>
    <w:p w14:paraId="1038331B" w14:textId="77777777" w:rsidR="00586EE7" w:rsidRDefault="00815505">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46" w:history="1">
        <w:r w:rsidR="00586EE7" w:rsidRPr="00CA554D">
          <w:rPr>
            <w:rStyle w:val="Hipercze"/>
            <w:rFonts w:eastAsia="Times New Roman"/>
            <w:b/>
            <w:bCs/>
            <w:i/>
            <w:iCs/>
            <w:noProof/>
            <w:lang w:eastAsia="pl-PL"/>
          </w:rPr>
          <w:t>Rozdział 3.</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Oferty częściowe</w:t>
        </w:r>
        <w:r w:rsidR="00586EE7">
          <w:rPr>
            <w:noProof/>
            <w:webHidden/>
          </w:rPr>
          <w:tab/>
        </w:r>
        <w:r w:rsidR="00586EE7">
          <w:rPr>
            <w:noProof/>
            <w:webHidden/>
          </w:rPr>
          <w:fldChar w:fldCharType="begin"/>
        </w:r>
        <w:r w:rsidR="00586EE7">
          <w:rPr>
            <w:noProof/>
            <w:webHidden/>
          </w:rPr>
          <w:instrText xml:space="preserve"> PAGEREF _Toc534701546 \h </w:instrText>
        </w:r>
        <w:r w:rsidR="00586EE7">
          <w:rPr>
            <w:noProof/>
            <w:webHidden/>
          </w:rPr>
        </w:r>
        <w:r w:rsidR="00586EE7">
          <w:rPr>
            <w:noProof/>
            <w:webHidden/>
          </w:rPr>
          <w:fldChar w:fldCharType="separate"/>
        </w:r>
        <w:r w:rsidR="00E7416E">
          <w:rPr>
            <w:noProof/>
            <w:webHidden/>
          </w:rPr>
          <w:t>7</w:t>
        </w:r>
        <w:r w:rsidR="00586EE7">
          <w:rPr>
            <w:noProof/>
            <w:webHidden/>
          </w:rPr>
          <w:fldChar w:fldCharType="end"/>
        </w:r>
      </w:hyperlink>
    </w:p>
    <w:p w14:paraId="570D44DC" w14:textId="77777777" w:rsidR="00586EE7" w:rsidRDefault="00815505">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47" w:history="1">
        <w:r w:rsidR="00586EE7" w:rsidRPr="00CA554D">
          <w:rPr>
            <w:rStyle w:val="Hipercze"/>
            <w:rFonts w:eastAsia="Times New Roman"/>
            <w:b/>
            <w:bCs/>
            <w:i/>
            <w:iCs/>
            <w:noProof/>
            <w:lang w:eastAsia="pl-PL"/>
          </w:rPr>
          <w:t>Rozdział 4.</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Oferty wariantowe</w:t>
        </w:r>
        <w:r w:rsidR="00586EE7">
          <w:rPr>
            <w:noProof/>
            <w:webHidden/>
          </w:rPr>
          <w:tab/>
        </w:r>
        <w:r w:rsidR="00586EE7">
          <w:rPr>
            <w:noProof/>
            <w:webHidden/>
          </w:rPr>
          <w:fldChar w:fldCharType="begin"/>
        </w:r>
        <w:r w:rsidR="00586EE7">
          <w:rPr>
            <w:noProof/>
            <w:webHidden/>
          </w:rPr>
          <w:instrText xml:space="preserve"> PAGEREF _Toc534701547 \h </w:instrText>
        </w:r>
        <w:r w:rsidR="00586EE7">
          <w:rPr>
            <w:noProof/>
            <w:webHidden/>
          </w:rPr>
        </w:r>
        <w:r w:rsidR="00586EE7">
          <w:rPr>
            <w:noProof/>
            <w:webHidden/>
          </w:rPr>
          <w:fldChar w:fldCharType="separate"/>
        </w:r>
        <w:r w:rsidR="00E7416E">
          <w:rPr>
            <w:noProof/>
            <w:webHidden/>
          </w:rPr>
          <w:t>7</w:t>
        </w:r>
        <w:r w:rsidR="00586EE7">
          <w:rPr>
            <w:noProof/>
            <w:webHidden/>
          </w:rPr>
          <w:fldChar w:fldCharType="end"/>
        </w:r>
      </w:hyperlink>
    </w:p>
    <w:p w14:paraId="331792A6" w14:textId="77777777" w:rsidR="00586EE7" w:rsidRDefault="00815505">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48" w:history="1">
        <w:r w:rsidR="00586EE7" w:rsidRPr="00CA554D">
          <w:rPr>
            <w:rStyle w:val="Hipercze"/>
            <w:rFonts w:eastAsia="Times New Roman"/>
            <w:b/>
            <w:bCs/>
            <w:i/>
            <w:iCs/>
            <w:noProof/>
            <w:lang w:eastAsia="pl-PL"/>
          </w:rPr>
          <w:t>Rozdział 5.</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Termin wykonania zamówienia</w:t>
        </w:r>
        <w:r w:rsidR="00586EE7">
          <w:rPr>
            <w:noProof/>
            <w:webHidden/>
          </w:rPr>
          <w:tab/>
        </w:r>
        <w:r w:rsidR="00586EE7">
          <w:rPr>
            <w:noProof/>
            <w:webHidden/>
          </w:rPr>
          <w:fldChar w:fldCharType="begin"/>
        </w:r>
        <w:r w:rsidR="00586EE7">
          <w:rPr>
            <w:noProof/>
            <w:webHidden/>
          </w:rPr>
          <w:instrText xml:space="preserve"> PAGEREF _Toc534701548 \h </w:instrText>
        </w:r>
        <w:r w:rsidR="00586EE7">
          <w:rPr>
            <w:noProof/>
            <w:webHidden/>
          </w:rPr>
        </w:r>
        <w:r w:rsidR="00586EE7">
          <w:rPr>
            <w:noProof/>
            <w:webHidden/>
          </w:rPr>
          <w:fldChar w:fldCharType="separate"/>
        </w:r>
        <w:r w:rsidR="00E7416E">
          <w:rPr>
            <w:noProof/>
            <w:webHidden/>
          </w:rPr>
          <w:t>7</w:t>
        </w:r>
        <w:r w:rsidR="00586EE7">
          <w:rPr>
            <w:noProof/>
            <w:webHidden/>
          </w:rPr>
          <w:fldChar w:fldCharType="end"/>
        </w:r>
      </w:hyperlink>
    </w:p>
    <w:p w14:paraId="2A61C545" w14:textId="77777777" w:rsidR="00586EE7" w:rsidRDefault="00815505">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49" w:history="1">
        <w:r w:rsidR="00586EE7" w:rsidRPr="00CA554D">
          <w:rPr>
            <w:rStyle w:val="Hipercze"/>
            <w:rFonts w:eastAsia="Times New Roman"/>
            <w:b/>
            <w:bCs/>
            <w:i/>
            <w:iCs/>
            <w:noProof/>
            <w:lang w:eastAsia="pl-PL"/>
          </w:rPr>
          <w:t>Rozdział 6.</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Informacja o podwykonawcach</w:t>
        </w:r>
        <w:r w:rsidR="00586EE7">
          <w:rPr>
            <w:noProof/>
            <w:webHidden/>
          </w:rPr>
          <w:tab/>
        </w:r>
        <w:r w:rsidR="00586EE7">
          <w:rPr>
            <w:noProof/>
            <w:webHidden/>
          </w:rPr>
          <w:fldChar w:fldCharType="begin"/>
        </w:r>
        <w:r w:rsidR="00586EE7">
          <w:rPr>
            <w:noProof/>
            <w:webHidden/>
          </w:rPr>
          <w:instrText xml:space="preserve"> PAGEREF _Toc534701549 \h </w:instrText>
        </w:r>
        <w:r w:rsidR="00586EE7">
          <w:rPr>
            <w:noProof/>
            <w:webHidden/>
          </w:rPr>
        </w:r>
        <w:r w:rsidR="00586EE7">
          <w:rPr>
            <w:noProof/>
            <w:webHidden/>
          </w:rPr>
          <w:fldChar w:fldCharType="separate"/>
        </w:r>
        <w:r w:rsidR="00E7416E">
          <w:rPr>
            <w:noProof/>
            <w:webHidden/>
          </w:rPr>
          <w:t>7</w:t>
        </w:r>
        <w:r w:rsidR="00586EE7">
          <w:rPr>
            <w:noProof/>
            <w:webHidden/>
          </w:rPr>
          <w:fldChar w:fldCharType="end"/>
        </w:r>
      </w:hyperlink>
    </w:p>
    <w:p w14:paraId="03D9AF2D" w14:textId="77777777" w:rsidR="00586EE7" w:rsidRDefault="00815505">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50" w:history="1">
        <w:r w:rsidR="00586EE7" w:rsidRPr="00CA554D">
          <w:rPr>
            <w:rStyle w:val="Hipercze"/>
            <w:rFonts w:eastAsia="Times New Roman"/>
            <w:b/>
            <w:bCs/>
            <w:i/>
            <w:iCs/>
            <w:noProof/>
            <w:lang w:eastAsia="pl-PL"/>
          </w:rPr>
          <w:t>Rozdział 7.</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Wykonawcy wspólnie ubiegający się o zamówienie</w:t>
        </w:r>
        <w:r w:rsidR="00586EE7">
          <w:rPr>
            <w:noProof/>
            <w:webHidden/>
          </w:rPr>
          <w:tab/>
        </w:r>
        <w:r w:rsidR="00586EE7">
          <w:rPr>
            <w:noProof/>
            <w:webHidden/>
          </w:rPr>
          <w:fldChar w:fldCharType="begin"/>
        </w:r>
        <w:r w:rsidR="00586EE7">
          <w:rPr>
            <w:noProof/>
            <w:webHidden/>
          </w:rPr>
          <w:instrText xml:space="preserve"> PAGEREF _Toc534701550 \h </w:instrText>
        </w:r>
        <w:r w:rsidR="00586EE7">
          <w:rPr>
            <w:noProof/>
            <w:webHidden/>
          </w:rPr>
        </w:r>
        <w:r w:rsidR="00586EE7">
          <w:rPr>
            <w:noProof/>
            <w:webHidden/>
          </w:rPr>
          <w:fldChar w:fldCharType="separate"/>
        </w:r>
        <w:r w:rsidR="00E7416E">
          <w:rPr>
            <w:noProof/>
            <w:webHidden/>
          </w:rPr>
          <w:t>7</w:t>
        </w:r>
        <w:r w:rsidR="00586EE7">
          <w:rPr>
            <w:noProof/>
            <w:webHidden/>
          </w:rPr>
          <w:fldChar w:fldCharType="end"/>
        </w:r>
      </w:hyperlink>
    </w:p>
    <w:p w14:paraId="51221349" w14:textId="77777777" w:rsidR="00586EE7" w:rsidRDefault="00815505">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51" w:history="1">
        <w:r w:rsidR="00586EE7" w:rsidRPr="00CA554D">
          <w:rPr>
            <w:rStyle w:val="Hipercze"/>
            <w:rFonts w:eastAsia="Times New Roman"/>
            <w:b/>
            <w:bCs/>
            <w:i/>
            <w:iCs/>
            <w:noProof/>
            <w:lang w:eastAsia="pl-PL"/>
          </w:rPr>
          <w:t>Rozdział 8.</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Wykonawca mający siedzibę lub miejsce zamieszkania poza terytorium Rzeczypospolitej Polskiej</w:t>
        </w:r>
        <w:r w:rsidR="00586EE7">
          <w:rPr>
            <w:noProof/>
            <w:webHidden/>
          </w:rPr>
          <w:tab/>
        </w:r>
        <w:r w:rsidR="00586EE7">
          <w:rPr>
            <w:noProof/>
            <w:webHidden/>
          </w:rPr>
          <w:fldChar w:fldCharType="begin"/>
        </w:r>
        <w:r w:rsidR="00586EE7">
          <w:rPr>
            <w:noProof/>
            <w:webHidden/>
          </w:rPr>
          <w:instrText xml:space="preserve"> PAGEREF _Toc534701551 \h </w:instrText>
        </w:r>
        <w:r w:rsidR="00586EE7">
          <w:rPr>
            <w:noProof/>
            <w:webHidden/>
          </w:rPr>
        </w:r>
        <w:r w:rsidR="00586EE7">
          <w:rPr>
            <w:noProof/>
            <w:webHidden/>
          </w:rPr>
          <w:fldChar w:fldCharType="separate"/>
        </w:r>
        <w:r w:rsidR="00E7416E">
          <w:rPr>
            <w:noProof/>
            <w:webHidden/>
          </w:rPr>
          <w:t>8</w:t>
        </w:r>
        <w:r w:rsidR="00586EE7">
          <w:rPr>
            <w:noProof/>
            <w:webHidden/>
          </w:rPr>
          <w:fldChar w:fldCharType="end"/>
        </w:r>
      </w:hyperlink>
    </w:p>
    <w:p w14:paraId="234AAB5E" w14:textId="77777777" w:rsidR="00586EE7" w:rsidRDefault="00815505">
      <w:pPr>
        <w:pStyle w:val="Spistreci1"/>
        <w:tabs>
          <w:tab w:val="left" w:pos="1320"/>
          <w:tab w:val="right" w:leader="dot" w:pos="9062"/>
        </w:tabs>
        <w:rPr>
          <w:rFonts w:asciiTheme="minorHAnsi" w:eastAsiaTheme="minorEastAsia" w:hAnsiTheme="minorHAnsi" w:cstheme="minorBidi"/>
          <w:noProof/>
          <w:sz w:val="22"/>
          <w:lang w:eastAsia="pl-PL"/>
        </w:rPr>
      </w:pPr>
      <w:hyperlink w:anchor="_Toc534701552" w:history="1">
        <w:r w:rsidR="00586EE7" w:rsidRPr="00CA554D">
          <w:rPr>
            <w:rStyle w:val="Hipercze"/>
            <w:rFonts w:eastAsia="Times New Roman"/>
            <w:b/>
            <w:bCs/>
            <w:i/>
            <w:iCs/>
            <w:noProof/>
            <w:lang w:eastAsia="pl-PL"/>
          </w:rPr>
          <w:t>Rozdział 9.</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Waluta, w jakiej będą prowadzone rozliczenia związane z realizacją niniejszego zamówienia publicznego</w:t>
        </w:r>
        <w:r w:rsidR="00586EE7">
          <w:rPr>
            <w:noProof/>
            <w:webHidden/>
          </w:rPr>
          <w:tab/>
        </w:r>
        <w:r w:rsidR="00586EE7">
          <w:rPr>
            <w:noProof/>
            <w:webHidden/>
          </w:rPr>
          <w:fldChar w:fldCharType="begin"/>
        </w:r>
        <w:r w:rsidR="00586EE7">
          <w:rPr>
            <w:noProof/>
            <w:webHidden/>
          </w:rPr>
          <w:instrText xml:space="preserve"> PAGEREF _Toc534701552 \h </w:instrText>
        </w:r>
        <w:r w:rsidR="00586EE7">
          <w:rPr>
            <w:noProof/>
            <w:webHidden/>
          </w:rPr>
        </w:r>
        <w:r w:rsidR="00586EE7">
          <w:rPr>
            <w:noProof/>
            <w:webHidden/>
          </w:rPr>
          <w:fldChar w:fldCharType="separate"/>
        </w:r>
        <w:r w:rsidR="00E7416E">
          <w:rPr>
            <w:noProof/>
            <w:webHidden/>
          </w:rPr>
          <w:t>9</w:t>
        </w:r>
        <w:r w:rsidR="00586EE7">
          <w:rPr>
            <w:noProof/>
            <w:webHidden/>
          </w:rPr>
          <w:fldChar w:fldCharType="end"/>
        </w:r>
      </w:hyperlink>
    </w:p>
    <w:p w14:paraId="029CF272"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3" w:history="1">
        <w:r w:rsidR="00586EE7" w:rsidRPr="00CA554D">
          <w:rPr>
            <w:rStyle w:val="Hipercze"/>
            <w:rFonts w:eastAsia="Times New Roman"/>
            <w:b/>
            <w:i/>
            <w:noProof/>
            <w:lang w:eastAsia="pl-PL"/>
          </w:rPr>
          <w:t>Rozdział 10.</w:t>
        </w:r>
        <w:r w:rsidR="00586EE7">
          <w:rPr>
            <w:rFonts w:asciiTheme="minorHAnsi" w:eastAsiaTheme="minorEastAsia" w:hAnsiTheme="minorHAnsi" w:cstheme="minorBidi"/>
            <w:noProof/>
            <w:sz w:val="22"/>
            <w:lang w:eastAsia="pl-PL"/>
          </w:rPr>
          <w:tab/>
        </w:r>
        <w:r w:rsidR="00586EE7" w:rsidRPr="00CA554D">
          <w:rPr>
            <w:rStyle w:val="Hipercze"/>
            <w:rFonts w:eastAsia="Times New Roman"/>
            <w:noProof/>
          </w:rPr>
          <w:t>Warunki udziału w postępowaniu oraz podstawy wykluczenia z art. 24 ust. 5 Pzp</w:t>
        </w:r>
        <w:r w:rsidR="00586EE7">
          <w:rPr>
            <w:noProof/>
            <w:webHidden/>
          </w:rPr>
          <w:tab/>
        </w:r>
        <w:r w:rsidR="00586EE7">
          <w:rPr>
            <w:noProof/>
            <w:webHidden/>
          </w:rPr>
          <w:fldChar w:fldCharType="begin"/>
        </w:r>
        <w:r w:rsidR="00586EE7">
          <w:rPr>
            <w:noProof/>
            <w:webHidden/>
          </w:rPr>
          <w:instrText xml:space="preserve"> PAGEREF _Toc534701553 \h </w:instrText>
        </w:r>
        <w:r w:rsidR="00586EE7">
          <w:rPr>
            <w:noProof/>
            <w:webHidden/>
          </w:rPr>
        </w:r>
        <w:r w:rsidR="00586EE7">
          <w:rPr>
            <w:noProof/>
            <w:webHidden/>
          </w:rPr>
          <w:fldChar w:fldCharType="separate"/>
        </w:r>
        <w:r w:rsidR="00E7416E">
          <w:rPr>
            <w:noProof/>
            <w:webHidden/>
          </w:rPr>
          <w:t>9</w:t>
        </w:r>
        <w:r w:rsidR="00586EE7">
          <w:rPr>
            <w:noProof/>
            <w:webHidden/>
          </w:rPr>
          <w:fldChar w:fldCharType="end"/>
        </w:r>
      </w:hyperlink>
    </w:p>
    <w:p w14:paraId="5A0DA2DB"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4" w:history="1">
        <w:r w:rsidR="00586EE7" w:rsidRPr="00CA554D">
          <w:rPr>
            <w:rStyle w:val="Hipercze"/>
            <w:rFonts w:eastAsia="Times New Roman"/>
            <w:b/>
            <w:i/>
            <w:noProof/>
          </w:rPr>
          <w:t>Rozdział 11.</w:t>
        </w:r>
        <w:r w:rsidR="00586EE7">
          <w:rPr>
            <w:rFonts w:asciiTheme="minorHAnsi" w:eastAsiaTheme="minorEastAsia" w:hAnsiTheme="minorHAnsi" w:cstheme="minorBidi"/>
            <w:noProof/>
            <w:sz w:val="22"/>
            <w:lang w:eastAsia="pl-PL"/>
          </w:rPr>
          <w:tab/>
        </w:r>
        <w:r w:rsidR="00586EE7" w:rsidRPr="00CA554D">
          <w:rPr>
            <w:rStyle w:val="Hipercze"/>
            <w:rFonts w:eastAsia="Times New Roman"/>
            <w:noProof/>
          </w:rPr>
          <w:t>Wykaz oświadczeń lub dokumentów potwierdzających spełnianie warunków w postępowaniu oraz brak podstaw wykluczenia</w:t>
        </w:r>
        <w:r w:rsidR="00586EE7">
          <w:rPr>
            <w:noProof/>
            <w:webHidden/>
          </w:rPr>
          <w:tab/>
        </w:r>
        <w:r w:rsidR="00586EE7">
          <w:rPr>
            <w:noProof/>
            <w:webHidden/>
          </w:rPr>
          <w:fldChar w:fldCharType="begin"/>
        </w:r>
        <w:r w:rsidR="00586EE7">
          <w:rPr>
            <w:noProof/>
            <w:webHidden/>
          </w:rPr>
          <w:instrText xml:space="preserve"> PAGEREF _Toc534701554 \h </w:instrText>
        </w:r>
        <w:r w:rsidR="00586EE7">
          <w:rPr>
            <w:noProof/>
            <w:webHidden/>
          </w:rPr>
        </w:r>
        <w:r w:rsidR="00586EE7">
          <w:rPr>
            <w:noProof/>
            <w:webHidden/>
          </w:rPr>
          <w:fldChar w:fldCharType="separate"/>
        </w:r>
        <w:r w:rsidR="00E7416E">
          <w:rPr>
            <w:noProof/>
            <w:webHidden/>
          </w:rPr>
          <w:t>11</w:t>
        </w:r>
        <w:r w:rsidR="00586EE7">
          <w:rPr>
            <w:noProof/>
            <w:webHidden/>
          </w:rPr>
          <w:fldChar w:fldCharType="end"/>
        </w:r>
      </w:hyperlink>
    </w:p>
    <w:p w14:paraId="582D822D"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5" w:history="1">
        <w:r w:rsidR="00586EE7" w:rsidRPr="00CA554D">
          <w:rPr>
            <w:rStyle w:val="Hipercze"/>
            <w:rFonts w:eastAsia="Times New Roman"/>
            <w:b/>
            <w:bCs/>
            <w:i/>
            <w:iCs/>
            <w:noProof/>
            <w:lang w:eastAsia="pl-PL"/>
          </w:rPr>
          <w:t>Rozdział 12.</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Wymagania dotyczące wadium</w:t>
        </w:r>
        <w:r w:rsidR="00586EE7">
          <w:rPr>
            <w:noProof/>
            <w:webHidden/>
          </w:rPr>
          <w:tab/>
        </w:r>
        <w:r w:rsidR="00586EE7">
          <w:rPr>
            <w:noProof/>
            <w:webHidden/>
          </w:rPr>
          <w:fldChar w:fldCharType="begin"/>
        </w:r>
        <w:r w:rsidR="00586EE7">
          <w:rPr>
            <w:noProof/>
            <w:webHidden/>
          </w:rPr>
          <w:instrText xml:space="preserve"> PAGEREF _Toc534701555 \h </w:instrText>
        </w:r>
        <w:r w:rsidR="00586EE7">
          <w:rPr>
            <w:noProof/>
            <w:webHidden/>
          </w:rPr>
        </w:r>
        <w:r w:rsidR="00586EE7">
          <w:rPr>
            <w:noProof/>
            <w:webHidden/>
          </w:rPr>
          <w:fldChar w:fldCharType="separate"/>
        </w:r>
        <w:r w:rsidR="00E7416E">
          <w:rPr>
            <w:noProof/>
            <w:webHidden/>
          </w:rPr>
          <w:t>14</w:t>
        </w:r>
        <w:r w:rsidR="00586EE7">
          <w:rPr>
            <w:noProof/>
            <w:webHidden/>
          </w:rPr>
          <w:fldChar w:fldCharType="end"/>
        </w:r>
      </w:hyperlink>
    </w:p>
    <w:p w14:paraId="64E7E84A"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6" w:history="1">
        <w:r w:rsidR="00586EE7" w:rsidRPr="00CA554D">
          <w:rPr>
            <w:rStyle w:val="Hipercze"/>
            <w:rFonts w:eastAsia="Times New Roman"/>
            <w:b/>
            <w:bCs/>
            <w:i/>
            <w:iCs/>
            <w:noProof/>
            <w:lang w:eastAsia="pl-PL"/>
          </w:rPr>
          <w:t>Rozdział 13.</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Termin związania ofertą</w:t>
        </w:r>
        <w:r w:rsidR="00586EE7">
          <w:rPr>
            <w:noProof/>
            <w:webHidden/>
          </w:rPr>
          <w:tab/>
        </w:r>
        <w:r w:rsidR="00586EE7">
          <w:rPr>
            <w:noProof/>
            <w:webHidden/>
          </w:rPr>
          <w:fldChar w:fldCharType="begin"/>
        </w:r>
        <w:r w:rsidR="00586EE7">
          <w:rPr>
            <w:noProof/>
            <w:webHidden/>
          </w:rPr>
          <w:instrText xml:space="preserve"> PAGEREF _Toc534701556 \h </w:instrText>
        </w:r>
        <w:r w:rsidR="00586EE7">
          <w:rPr>
            <w:noProof/>
            <w:webHidden/>
          </w:rPr>
        </w:r>
        <w:r w:rsidR="00586EE7">
          <w:rPr>
            <w:noProof/>
            <w:webHidden/>
          </w:rPr>
          <w:fldChar w:fldCharType="separate"/>
        </w:r>
        <w:r w:rsidR="00E7416E">
          <w:rPr>
            <w:noProof/>
            <w:webHidden/>
          </w:rPr>
          <w:t>15</w:t>
        </w:r>
        <w:r w:rsidR="00586EE7">
          <w:rPr>
            <w:noProof/>
            <w:webHidden/>
          </w:rPr>
          <w:fldChar w:fldCharType="end"/>
        </w:r>
      </w:hyperlink>
    </w:p>
    <w:p w14:paraId="2FC746F6"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7" w:history="1">
        <w:r w:rsidR="00586EE7" w:rsidRPr="00CA554D">
          <w:rPr>
            <w:rStyle w:val="Hipercze"/>
            <w:rFonts w:eastAsia="Times New Roman"/>
            <w:b/>
            <w:bCs/>
            <w:i/>
            <w:iCs/>
            <w:noProof/>
            <w:lang w:eastAsia="pl-PL"/>
          </w:rPr>
          <w:t>Rozdział 14.</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r w:rsidR="00586EE7">
          <w:rPr>
            <w:noProof/>
            <w:webHidden/>
          </w:rPr>
          <w:tab/>
        </w:r>
        <w:r w:rsidR="00586EE7">
          <w:rPr>
            <w:noProof/>
            <w:webHidden/>
          </w:rPr>
          <w:fldChar w:fldCharType="begin"/>
        </w:r>
        <w:r w:rsidR="00586EE7">
          <w:rPr>
            <w:noProof/>
            <w:webHidden/>
          </w:rPr>
          <w:instrText xml:space="preserve"> PAGEREF _Toc534701557 \h </w:instrText>
        </w:r>
        <w:r w:rsidR="00586EE7">
          <w:rPr>
            <w:noProof/>
            <w:webHidden/>
          </w:rPr>
        </w:r>
        <w:r w:rsidR="00586EE7">
          <w:rPr>
            <w:noProof/>
            <w:webHidden/>
          </w:rPr>
          <w:fldChar w:fldCharType="separate"/>
        </w:r>
        <w:r w:rsidR="00E7416E">
          <w:rPr>
            <w:noProof/>
            <w:webHidden/>
          </w:rPr>
          <w:t>15</w:t>
        </w:r>
        <w:r w:rsidR="00586EE7">
          <w:rPr>
            <w:noProof/>
            <w:webHidden/>
          </w:rPr>
          <w:fldChar w:fldCharType="end"/>
        </w:r>
      </w:hyperlink>
    </w:p>
    <w:p w14:paraId="0AFA0A4F"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8" w:history="1">
        <w:r w:rsidR="00586EE7" w:rsidRPr="00CA554D">
          <w:rPr>
            <w:rStyle w:val="Hipercze"/>
            <w:rFonts w:eastAsia="Times New Roman"/>
            <w:b/>
            <w:bCs/>
            <w:i/>
            <w:iCs/>
            <w:noProof/>
            <w:lang w:eastAsia="pl-PL"/>
          </w:rPr>
          <w:t>Rozdział 15.</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Opis sposobu przygotowania ofert</w:t>
        </w:r>
        <w:r w:rsidR="00586EE7">
          <w:rPr>
            <w:noProof/>
            <w:webHidden/>
          </w:rPr>
          <w:tab/>
        </w:r>
        <w:r w:rsidR="00586EE7">
          <w:rPr>
            <w:noProof/>
            <w:webHidden/>
          </w:rPr>
          <w:fldChar w:fldCharType="begin"/>
        </w:r>
        <w:r w:rsidR="00586EE7">
          <w:rPr>
            <w:noProof/>
            <w:webHidden/>
          </w:rPr>
          <w:instrText xml:space="preserve"> PAGEREF _Toc534701558 \h </w:instrText>
        </w:r>
        <w:r w:rsidR="00586EE7">
          <w:rPr>
            <w:noProof/>
            <w:webHidden/>
          </w:rPr>
        </w:r>
        <w:r w:rsidR="00586EE7">
          <w:rPr>
            <w:noProof/>
            <w:webHidden/>
          </w:rPr>
          <w:fldChar w:fldCharType="separate"/>
        </w:r>
        <w:r w:rsidR="00E7416E">
          <w:rPr>
            <w:noProof/>
            <w:webHidden/>
          </w:rPr>
          <w:t>16</w:t>
        </w:r>
        <w:r w:rsidR="00586EE7">
          <w:rPr>
            <w:noProof/>
            <w:webHidden/>
          </w:rPr>
          <w:fldChar w:fldCharType="end"/>
        </w:r>
      </w:hyperlink>
    </w:p>
    <w:p w14:paraId="356A425B"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59" w:history="1">
        <w:r w:rsidR="00586EE7" w:rsidRPr="00CA554D">
          <w:rPr>
            <w:rStyle w:val="Hipercze"/>
            <w:rFonts w:eastAsia="Times New Roman"/>
            <w:b/>
            <w:bCs/>
            <w:i/>
            <w:iCs/>
            <w:noProof/>
            <w:lang w:eastAsia="pl-PL"/>
          </w:rPr>
          <w:t>Rozdział 16.</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Miejsce oraz termin składania i otwarcia ofert</w:t>
        </w:r>
        <w:r w:rsidR="00586EE7">
          <w:rPr>
            <w:noProof/>
            <w:webHidden/>
          </w:rPr>
          <w:tab/>
        </w:r>
        <w:r w:rsidR="00586EE7">
          <w:rPr>
            <w:noProof/>
            <w:webHidden/>
          </w:rPr>
          <w:fldChar w:fldCharType="begin"/>
        </w:r>
        <w:r w:rsidR="00586EE7">
          <w:rPr>
            <w:noProof/>
            <w:webHidden/>
          </w:rPr>
          <w:instrText xml:space="preserve"> PAGEREF _Toc534701559 \h </w:instrText>
        </w:r>
        <w:r w:rsidR="00586EE7">
          <w:rPr>
            <w:noProof/>
            <w:webHidden/>
          </w:rPr>
        </w:r>
        <w:r w:rsidR="00586EE7">
          <w:rPr>
            <w:noProof/>
            <w:webHidden/>
          </w:rPr>
          <w:fldChar w:fldCharType="separate"/>
        </w:r>
        <w:r w:rsidR="00E7416E">
          <w:rPr>
            <w:noProof/>
            <w:webHidden/>
          </w:rPr>
          <w:t>18</w:t>
        </w:r>
        <w:r w:rsidR="00586EE7">
          <w:rPr>
            <w:noProof/>
            <w:webHidden/>
          </w:rPr>
          <w:fldChar w:fldCharType="end"/>
        </w:r>
      </w:hyperlink>
    </w:p>
    <w:p w14:paraId="488065BD"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0" w:history="1">
        <w:r w:rsidR="00586EE7" w:rsidRPr="00CA554D">
          <w:rPr>
            <w:rStyle w:val="Hipercze"/>
            <w:rFonts w:eastAsia="Times New Roman"/>
            <w:b/>
            <w:bCs/>
            <w:i/>
            <w:iCs/>
            <w:noProof/>
            <w:lang w:eastAsia="pl-PL"/>
          </w:rPr>
          <w:t>Rozdział 17.</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Opis sposobu obliczania ceny</w:t>
        </w:r>
        <w:r w:rsidR="00586EE7">
          <w:rPr>
            <w:noProof/>
            <w:webHidden/>
          </w:rPr>
          <w:tab/>
        </w:r>
        <w:r w:rsidR="00586EE7">
          <w:rPr>
            <w:noProof/>
            <w:webHidden/>
          </w:rPr>
          <w:fldChar w:fldCharType="begin"/>
        </w:r>
        <w:r w:rsidR="00586EE7">
          <w:rPr>
            <w:noProof/>
            <w:webHidden/>
          </w:rPr>
          <w:instrText xml:space="preserve"> PAGEREF _Toc534701560 \h </w:instrText>
        </w:r>
        <w:r w:rsidR="00586EE7">
          <w:rPr>
            <w:noProof/>
            <w:webHidden/>
          </w:rPr>
        </w:r>
        <w:r w:rsidR="00586EE7">
          <w:rPr>
            <w:noProof/>
            <w:webHidden/>
          </w:rPr>
          <w:fldChar w:fldCharType="separate"/>
        </w:r>
        <w:r w:rsidR="00E7416E">
          <w:rPr>
            <w:noProof/>
            <w:webHidden/>
          </w:rPr>
          <w:t>18</w:t>
        </w:r>
        <w:r w:rsidR="00586EE7">
          <w:rPr>
            <w:noProof/>
            <w:webHidden/>
          </w:rPr>
          <w:fldChar w:fldCharType="end"/>
        </w:r>
      </w:hyperlink>
    </w:p>
    <w:p w14:paraId="00CBE4D9"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1" w:history="1">
        <w:r w:rsidR="00586EE7" w:rsidRPr="00CA554D">
          <w:rPr>
            <w:rStyle w:val="Hipercze"/>
            <w:rFonts w:eastAsia="Times New Roman"/>
            <w:b/>
            <w:bCs/>
            <w:i/>
            <w:iCs/>
            <w:noProof/>
            <w:lang w:eastAsia="pl-PL"/>
          </w:rPr>
          <w:t>Rozdział 18.</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Opis kryteriów, którymi Zamawiający będzie się kierował przy wyborze oferty, wraz z podaniem znaczenia tych kryteriów i sposobu oceny ofert</w:t>
        </w:r>
        <w:r w:rsidR="00586EE7">
          <w:rPr>
            <w:noProof/>
            <w:webHidden/>
          </w:rPr>
          <w:tab/>
        </w:r>
        <w:r w:rsidR="00586EE7">
          <w:rPr>
            <w:noProof/>
            <w:webHidden/>
          </w:rPr>
          <w:fldChar w:fldCharType="begin"/>
        </w:r>
        <w:r w:rsidR="00586EE7">
          <w:rPr>
            <w:noProof/>
            <w:webHidden/>
          </w:rPr>
          <w:instrText xml:space="preserve"> PAGEREF _Toc534701561 \h </w:instrText>
        </w:r>
        <w:r w:rsidR="00586EE7">
          <w:rPr>
            <w:noProof/>
            <w:webHidden/>
          </w:rPr>
        </w:r>
        <w:r w:rsidR="00586EE7">
          <w:rPr>
            <w:noProof/>
            <w:webHidden/>
          </w:rPr>
          <w:fldChar w:fldCharType="separate"/>
        </w:r>
        <w:r w:rsidR="00E7416E">
          <w:rPr>
            <w:noProof/>
            <w:webHidden/>
          </w:rPr>
          <w:t>18</w:t>
        </w:r>
        <w:r w:rsidR="00586EE7">
          <w:rPr>
            <w:noProof/>
            <w:webHidden/>
          </w:rPr>
          <w:fldChar w:fldCharType="end"/>
        </w:r>
      </w:hyperlink>
    </w:p>
    <w:p w14:paraId="2916FC80"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2" w:history="1">
        <w:r w:rsidR="00586EE7" w:rsidRPr="00CA554D">
          <w:rPr>
            <w:rStyle w:val="Hipercze"/>
            <w:rFonts w:eastAsia="Times New Roman"/>
            <w:b/>
            <w:bCs/>
            <w:i/>
            <w:iCs/>
            <w:noProof/>
            <w:lang w:eastAsia="pl-PL"/>
          </w:rPr>
          <w:t>Rozdział 19.</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Informacje o formalnościach, jakie zostaną dopełnione po wyborze oferty  w celu zawarcia umowy w sprawie zamówienia publicznego</w:t>
        </w:r>
        <w:r w:rsidR="00586EE7">
          <w:rPr>
            <w:noProof/>
            <w:webHidden/>
          </w:rPr>
          <w:tab/>
        </w:r>
        <w:r w:rsidR="00586EE7">
          <w:rPr>
            <w:noProof/>
            <w:webHidden/>
          </w:rPr>
          <w:fldChar w:fldCharType="begin"/>
        </w:r>
        <w:r w:rsidR="00586EE7">
          <w:rPr>
            <w:noProof/>
            <w:webHidden/>
          </w:rPr>
          <w:instrText xml:space="preserve"> PAGEREF _Toc534701562 \h </w:instrText>
        </w:r>
        <w:r w:rsidR="00586EE7">
          <w:rPr>
            <w:noProof/>
            <w:webHidden/>
          </w:rPr>
        </w:r>
        <w:r w:rsidR="00586EE7">
          <w:rPr>
            <w:noProof/>
            <w:webHidden/>
          </w:rPr>
          <w:fldChar w:fldCharType="separate"/>
        </w:r>
        <w:r w:rsidR="00E7416E">
          <w:rPr>
            <w:noProof/>
            <w:webHidden/>
          </w:rPr>
          <w:t>20</w:t>
        </w:r>
        <w:r w:rsidR="00586EE7">
          <w:rPr>
            <w:noProof/>
            <w:webHidden/>
          </w:rPr>
          <w:fldChar w:fldCharType="end"/>
        </w:r>
      </w:hyperlink>
    </w:p>
    <w:p w14:paraId="71E17FA8"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3" w:history="1">
        <w:r w:rsidR="00586EE7" w:rsidRPr="00CA554D">
          <w:rPr>
            <w:rStyle w:val="Hipercze"/>
            <w:rFonts w:eastAsia="Times New Roman"/>
            <w:b/>
            <w:bCs/>
            <w:i/>
            <w:iCs/>
            <w:noProof/>
            <w:lang w:eastAsia="pl-PL"/>
          </w:rPr>
          <w:t>Rozdział 20.</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Wymagania dotyczące zabezpieczenia należytego wykonania umowy</w:t>
        </w:r>
        <w:r w:rsidR="00586EE7">
          <w:rPr>
            <w:noProof/>
            <w:webHidden/>
          </w:rPr>
          <w:tab/>
        </w:r>
        <w:r w:rsidR="00586EE7">
          <w:rPr>
            <w:noProof/>
            <w:webHidden/>
          </w:rPr>
          <w:fldChar w:fldCharType="begin"/>
        </w:r>
        <w:r w:rsidR="00586EE7">
          <w:rPr>
            <w:noProof/>
            <w:webHidden/>
          </w:rPr>
          <w:instrText xml:space="preserve"> PAGEREF _Toc534701563 \h </w:instrText>
        </w:r>
        <w:r w:rsidR="00586EE7">
          <w:rPr>
            <w:noProof/>
            <w:webHidden/>
          </w:rPr>
        </w:r>
        <w:r w:rsidR="00586EE7">
          <w:rPr>
            <w:noProof/>
            <w:webHidden/>
          </w:rPr>
          <w:fldChar w:fldCharType="separate"/>
        </w:r>
        <w:r w:rsidR="00E7416E">
          <w:rPr>
            <w:noProof/>
            <w:webHidden/>
          </w:rPr>
          <w:t>20</w:t>
        </w:r>
        <w:r w:rsidR="00586EE7">
          <w:rPr>
            <w:noProof/>
            <w:webHidden/>
          </w:rPr>
          <w:fldChar w:fldCharType="end"/>
        </w:r>
      </w:hyperlink>
    </w:p>
    <w:p w14:paraId="72EB4E78"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4" w:history="1">
        <w:r w:rsidR="00586EE7" w:rsidRPr="00CA554D">
          <w:rPr>
            <w:rStyle w:val="Hipercze"/>
            <w:rFonts w:eastAsia="Times New Roman"/>
            <w:b/>
            <w:bCs/>
            <w:i/>
            <w:iCs/>
            <w:noProof/>
            <w:lang w:eastAsia="pl-PL"/>
          </w:rPr>
          <w:t>Rozdział 21.</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Istotne postanowienia umowy w sprawie zamówienia publicznego</w:t>
        </w:r>
        <w:r w:rsidR="00586EE7">
          <w:rPr>
            <w:noProof/>
            <w:webHidden/>
          </w:rPr>
          <w:tab/>
        </w:r>
        <w:r w:rsidR="00586EE7">
          <w:rPr>
            <w:noProof/>
            <w:webHidden/>
          </w:rPr>
          <w:fldChar w:fldCharType="begin"/>
        </w:r>
        <w:r w:rsidR="00586EE7">
          <w:rPr>
            <w:noProof/>
            <w:webHidden/>
          </w:rPr>
          <w:instrText xml:space="preserve"> PAGEREF _Toc534701564 \h </w:instrText>
        </w:r>
        <w:r w:rsidR="00586EE7">
          <w:rPr>
            <w:noProof/>
            <w:webHidden/>
          </w:rPr>
        </w:r>
        <w:r w:rsidR="00586EE7">
          <w:rPr>
            <w:noProof/>
            <w:webHidden/>
          </w:rPr>
          <w:fldChar w:fldCharType="separate"/>
        </w:r>
        <w:r w:rsidR="00E7416E">
          <w:rPr>
            <w:noProof/>
            <w:webHidden/>
          </w:rPr>
          <w:t>21</w:t>
        </w:r>
        <w:r w:rsidR="00586EE7">
          <w:rPr>
            <w:noProof/>
            <w:webHidden/>
          </w:rPr>
          <w:fldChar w:fldCharType="end"/>
        </w:r>
      </w:hyperlink>
    </w:p>
    <w:p w14:paraId="482E528C"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5" w:history="1">
        <w:r w:rsidR="00586EE7" w:rsidRPr="00CA554D">
          <w:rPr>
            <w:rStyle w:val="Hipercze"/>
            <w:rFonts w:eastAsia="Times New Roman"/>
            <w:b/>
            <w:bCs/>
            <w:i/>
            <w:iCs/>
            <w:noProof/>
            <w:lang w:eastAsia="pl-PL"/>
          </w:rPr>
          <w:t>Rozdział 22.</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Inne informacje</w:t>
        </w:r>
        <w:r w:rsidR="00586EE7">
          <w:rPr>
            <w:noProof/>
            <w:webHidden/>
          </w:rPr>
          <w:tab/>
        </w:r>
        <w:r w:rsidR="00586EE7">
          <w:rPr>
            <w:noProof/>
            <w:webHidden/>
          </w:rPr>
          <w:fldChar w:fldCharType="begin"/>
        </w:r>
        <w:r w:rsidR="00586EE7">
          <w:rPr>
            <w:noProof/>
            <w:webHidden/>
          </w:rPr>
          <w:instrText xml:space="preserve"> PAGEREF _Toc534701565 \h </w:instrText>
        </w:r>
        <w:r w:rsidR="00586EE7">
          <w:rPr>
            <w:noProof/>
            <w:webHidden/>
          </w:rPr>
        </w:r>
        <w:r w:rsidR="00586EE7">
          <w:rPr>
            <w:noProof/>
            <w:webHidden/>
          </w:rPr>
          <w:fldChar w:fldCharType="separate"/>
        </w:r>
        <w:r w:rsidR="00E7416E">
          <w:rPr>
            <w:noProof/>
            <w:webHidden/>
          </w:rPr>
          <w:t>21</w:t>
        </w:r>
        <w:r w:rsidR="00586EE7">
          <w:rPr>
            <w:noProof/>
            <w:webHidden/>
          </w:rPr>
          <w:fldChar w:fldCharType="end"/>
        </w:r>
      </w:hyperlink>
    </w:p>
    <w:p w14:paraId="34218F90"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6" w:history="1">
        <w:r w:rsidR="00586EE7" w:rsidRPr="00CA554D">
          <w:rPr>
            <w:rStyle w:val="Hipercze"/>
            <w:rFonts w:eastAsia="Times New Roman"/>
            <w:b/>
            <w:bCs/>
            <w:i/>
            <w:iCs/>
            <w:noProof/>
            <w:lang w:eastAsia="pl-PL"/>
          </w:rPr>
          <w:t>Rozdział 23.</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Pouczenie o środkach ochrony prawnej przysługujących Wykonawcy w toku postępowania o udzielenie zamówienia.</w:t>
        </w:r>
        <w:r w:rsidR="00586EE7">
          <w:rPr>
            <w:noProof/>
            <w:webHidden/>
          </w:rPr>
          <w:tab/>
        </w:r>
        <w:r w:rsidR="00586EE7">
          <w:rPr>
            <w:noProof/>
            <w:webHidden/>
          </w:rPr>
          <w:fldChar w:fldCharType="begin"/>
        </w:r>
        <w:r w:rsidR="00586EE7">
          <w:rPr>
            <w:noProof/>
            <w:webHidden/>
          </w:rPr>
          <w:instrText xml:space="preserve"> PAGEREF _Toc534701566 \h </w:instrText>
        </w:r>
        <w:r w:rsidR="00586EE7">
          <w:rPr>
            <w:noProof/>
            <w:webHidden/>
          </w:rPr>
        </w:r>
        <w:r w:rsidR="00586EE7">
          <w:rPr>
            <w:noProof/>
            <w:webHidden/>
          </w:rPr>
          <w:fldChar w:fldCharType="separate"/>
        </w:r>
        <w:r w:rsidR="00E7416E">
          <w:rPr>
            <w:noProof/>
            <w:webHidden/>
          </w:rPr>
          <w:t>22</w:t>
        </w:r>
        <w:r w:rsidR="00586EE7">
          <w:rPr>
            <w:noProof/>
            <w:webHidden/>
          </w:rPr>
          <w:fldChar w:fldCharType="end"/>
        </w:r>
      </w:hyperlink>
    </w:p>
    <w:p w14:paraId="068D64D4" w14:textId="77777777" w:rsidR="00586EE7" w:rsidRDefault="00815505">
      <w:pPr>
        <w:pStyle w:val="Spistreci1"/>
        <w:tabs>
          <w:tab w:val="left" w:pos="1540"/>
          <w:tab w:val="right" w:leader="dot" w:pos="9062"/>
        </w:tabs>
        <w:rPr>
          <w:rFonts w:asciiTheme="minorHAnsi" w:eastAsiaTheme="minorEastAsia" w:hAnsiTheme="minorHAnsi" w:cstheme="minorBidi"/>
          <w:noProof/>
          <w:sz w:val="22"/>
          <w:lang w:eastAsia="pl-PL"/>
        </w:rPr>
      </w:pPr>
      <w:hyperlink w:anchor="_Toc534701567" w:history="1">
        <w:r w:rsidR="00586EE7" w:rsidRPr="00CA554D">
          <w:rPr>
            <w:rStyle w:val="Hipercze"/>
            <w:rFonts w:eastAsia="Times New Roman"/>
            <w:b/>
            <w:bCs/>
            <w:i/>
            <w:iCs/>
            <w:noProof/>
            <w:lang w:eastAsia="pl-PL"/>
          </w:rPr>
          <w:t>Rozdział 24.</w:t>
        </w:r>
        <w:r w:rsidR="00586EE7">
          <w:rPr>
            <w:rFonts w:asciiTheme="minorHAnsi" w:eastAsiaTheme="minorEastAsia" w:hAnsiTheme="minorHAnsi" w:cstheme="minorBidi"/>
            <w:noProof/>
            <w:sz w:val="22"/>
            <w:lang w:eastAsia="pl-PL"/>
          </w:rPr>
          <w:tab/>
        </w:r>
        <w:r w:rsidR="00586EE7" w:rsidRPr="00CA554D">
          <w:rPr>
            <w:rStyle w:val="Hipercze"/>
            <w:rFonts w:eastAsia="Times New Roman"/>
            <w:bCs/>
            <w:iCs/>
            <w:noProof/>
            <w:lang w:eastAsia="pl-PL"/>
          </w:rPr>
          <w:t>Załączniki do SIWZ</w:t>
        </w:r>
        <w:r w:rsidR="00586EE7">
          <w:rPr>
            <w:noProof/>
            <w:webHidden/>
          </w:rPr>
          <w:tab/>
        </w:r>
        <w:r w:rsidR="00586EE7">
          <w:rPr>
            <w:noProof/>
            <w:webHidden/>
          </w:rPr>
          <w:fldChar w:fldCharType="begin"/>
        </w:r>
        <w:r w:rsidR="00586EE7">
          <w:rPr>
            <w:noProof/>
            <w:webHidden/>
          </w:rPr>
          <w:instrText xml:space="preserve"> PAGEREF _Toc534701567 \h </w:instrText>
        </w:r>
        <w:r w:rsidR="00586EE7">
          <w:rPr>
            <w:noProof/>
            <w:webHidden/>
          </w:rPr>
        </w:r>
        <w:r w:rsidR="00586EE7">
          <w:rPr>
            <w:noProof/>
            <w:webHidden/>
          </w:rPr>
          <w:fldChar w:fldCharType="separate"/>
        </w:r>
        <w:r w:rsidR="00E7416E">
          <w:rPr>
            <w:noProof/>
            <w:webHidden/>
          </w:rPr>
          <w:t>22</w:t>
        </w:r>
        <w:r w:rsidR="00586EE7">
          <w:rPr>
            <w:noProof/>
            <w:webHidden/>
          </w:rPr>
          <w:fldChar w:fldCharType="end"/>
        </w:r>
      </w:hyperlink>
    </w:p>
    <w:p w14:paraId="4753F086" w14:textId="77777777" w:rsidR="00110727" w:rsidRDefault="00105D13" w:rsidP="00110727">
      <w:pPr>
        <w:tabs>
          <w:tab w:val="left" w:pos="2417"/>
        </w:tabs>
        <w:jc w:val="both"/>
        <w:rPr>
          <w:rFonts w:eastAsia="Times New Roman"/>
          <w:sz w:val="20"/>
          <w:szCs w:val="20"/>
          <w:lang w:eastAsia="pl-PL"/>
        </w:rPr>
      </w:pPr>
      <w:r w:rsidRPr="00586EE7">
        <w:rPr>
          <w:rFonts w:eastAsia="Times New Roman"/>
          <w:sz w:val="20"/>
          <w:szCs w:val="20"/>
          <w:lang w:eastAsia="pl-PL"/>
        </w:rPr>
        <w:fldChar w:fldCharType="end"/>
      </w:r>
      <w:bookmarkStart w:id="1" w:name="_Toc510606527"/>
      <w:bookmarkStart w:id="2" w:name="_Toc534701543"/>
      <w:bookmarkStart w:id="3" w:name="_Toc137824127"/>
      <w:bookmarkStart w:id="4" w:name="_Toc154823342"/>
    </w:p>
    <w:p w14:paraId="617C4E0F" w14:textId="7A3F269C" w:rsidR="00BC55B5" w:rsidRPr="00BC55B5" w:rsidRDefault="00110727" w:rsidP="00110727">
      <w:pPr>
        <w:tabs>
          <w:tab w:val="left" w:pos="2417"/>
        </w:tabs>
        <w:jc w:val="both"/>
        <w:rPr>
          <w:rFonts w:eastAsia="Times New Roman"/>
          <w:bCs/>
          <w:iCs/>
          <w:szCs w:val="24"/>
          <w:lang w:eastAsia="pl-PL"/>
        </w:rPr>
      </w:pPr>
      <w:r w:rsidRPr="00BC55B5">
        <w:rPr>
          <w:rFonts w:eastAsia="Times New Roman"/>
          <w:bCs/>
          <w:iCs/>
          <w:szCs w:val="24"/>
          <w:lang w:eastAsia="pl-PL"/>
        </w:rPr>
        <w:lastRenderedPageBreak/>
        <w:t xml:space="preserve"> </w:t>
      </w:r>
      <w:r w:rsidR="00BC55B5" w:rsidRPr="00BC55B5">
        <w:rPr>
          <w:rFonts w:eastAsia="Times New Roman"/>
          <w:bCs/>
          <w:iCs/>
          <w:szCs w:val="24"/>
          <w:lang w:eastAsia="pl-PL"/>
        </w:rPr>
        <w:t>Tryb udzielenia zamówienia publicznego oraz miejsca, w których zostało</w:t>
      </w:r>
      <w:bookmarkEnd w:id="1"/>
      <w:bookmarkEnd w:id="2"/>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bookmarkStart w:id="6" w:name="_Toc534701544"/>
      <w:r w:rsidRPr="00BC55B5">
        <w:rPr>
          <w:rFonts w:eastAsia="Times New Roman"/>
          <w:bCs/>
          <w:iCs/>
          <w:szCs w:val="24"/>
          <w:lang w:eastAsia="pl-PL"/>
        </w:rPr>
        <w:t>zamieszczone ogłoszenie o zamówieniu</w:t>
      </w:r>
      <w:bookmarkEnd w:id="3"/>
      <w:bookmarkEnd w:id="4"/>
      <w:bookmarkEnd w:id="5"/>
      <w:bookmarkEnd w:id="6"/>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BC55B5">
      <w:r w:rsidRPr="00BC55B5">
        <w:t>Usługa realizowana będzie przez: Urząd Miejski w Chojnicach, Stary Rynek 1, 89-600 Chojnice.</w:t>
      </w:r>
    </w:p>
    <w:p w14:paraId="3089F49E" w14:textId="77777777" w:rsidR="00BC55B5" w:rsidRPr="00BC55B5" w:rsidRDefault="00BC55B5" w:rsidP="00BC55B5">
      <w:pPr>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5521E38C" w14:textId="77777777" w:rsidR="00BC55B5" w:rsidRPr="00BC55B5" w:rsidRDefault="00BC55B5" w:rsidP="008B79F1">
      <w:pPr>
        <w:numPr>
          <w:ilvl w:val="0"/>
          <w:numId w:val="20"/>
        </w:numPr>
        <w:tabs>
          <w:tab w:val="num" w:pos="900"/>
        </w:tabs>
        <w:spacing w:after="0" w:line="240" w:lineRule="auto"/>
        <w:ind w:left="900"/>
        <w:jc w:val="both"/>
      </w:pPr>
      <w:r w:rsidRPr="00BC55B5">
        <w:t>tablica ogłoszeń w siedzibie Zamawiającego.</w:t>
      </w:r>
    </w:p>
    <w:p w14:paraId="10234F39" w14:textId="77777777" w:rsidR="00BC55B5" w:rsidRPr="00BC55B5" w:rsidRDefault="00BC55B5" w:rsidP="00BC55B5">
      <w:pPr>
        <w:rPr>
          <w:szCs w:val="24"/>
        </w:rPr>
      </w:pP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7" w:name="_Toc510606529"/>
      <w:bookmarkStart w:id="8" w:name="_Toc534701545"/>
      <w:r w:rsidRPr="00BC55B5">
        <w:rPr>
          <w:rFonts w:eastAsia="Times New Roman"/>
          <w:bCs/>
          <w:iCs/>
          <w:szCs w:val="24"/>
          <w:lang w:eastAsia="pl-PL"/>
        </w:rPr>
        <w:t>Opis przedmiotu zamówienia</w:t>
      </w:r>
      <w:bookmarkEnd w:id="7"/>
      <w:bookmarkEnd w:id="8"/>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223FC75E" w14:textId="7F197EE8" w:rsidR="00F43ED3" w:rsidRPr="00747A44" w:rsidRDefault="00F43ED3" w:rsidP="00A42D0A">
      <w:pPr>
        <w:pStyle w:val="Akapitzlist"/>
        <w:numPr>
          <w:ilvl w:val="0"/>
          <w:numId w:val="35"/>
        </w:numPr>
        <w:tabs>
          <w:tab w:val="left" w:pos="0"/>
        </w:tabs>
        <w:suppressAutoHyphens/>
        <w:spacing w:after="0" w:line="276" w:lineRule="auto"/>
        <w:ind w:left="709" w:hanging="578"/>
        <w:rPr>
          <w:rFonts w:eastAsia="Times New Roman"/>
          <w:b/>
          <w:color w:val="0070C0"/>
          <w:szCs w:val="24"/>
          <w:lang w:eastAsia="ar-SA"/>
        </w:rPr>
      </w:pPr>
      <w:r w:rsidRPr="00747A44">
        <w:rPr>
          <w:rFonts w:eastAsia="Times New Roman"/>
          <w:b/>
          <w:szCs w:val="24"/>
          <w:lang w:eastAsia="ar-SA"/>
        </w:rPr>
        <w:t xml:space="preserve">Przedmiotem zamówienia jest </w:t>
      </w:r>
      <w:r w:rsidR="00A42D0A" w:rsidRPr="00747A44">
        <w:rPr>
          <w:rFonts w:eastAsia="Times New Roman"/>
          <w:b/>
          <w:szCs w:val="24"/>
          <w:lang w:eastAsia="ar-SA"/>
        </w:rPr>
        <w:t xml:space="preserve"> „Modernizacja stadionu miejskiego przy </w:t>
      </w:r>
      <w:r w:rsidR="00747A44">
        <w:rPr>
          <w:rFonts w:eastAsia="Times New Roman"/>
          <w:b/>
          <w:szCs w:val="24"/>
          <w:lang w:eastAsia="ar-SA"/>
        </w:rPr>
        <w:br/>
      </w:r>
      <w:r w:rsidR="00A42D0A" w:rsidRPr="00747A44">
        <w:rPr>
          <w:rFonts w:eastAsia="Times New Roman"/>
          <w:b/>
          <w:szCs w:val="24"/>
          <w:lang w:eastAsia="ar-SA"/>
        </w:rPr>
        <w:t>ul. Mickiewicza – podgrzewana murawa”</w:t>
      </w:r>
    </w:p>
    <w:p w14:paraId="35E31249" w14:textId="77777777" w:rsidR="00A42D0A" w:rsidRPr="00A42D0A" w:rsidRDefault="00C3571C" w:rsidP="00A42D0A">
      <w:pPr>
        <w:pStyle w:val="Akapitzlist"/>
        <w:numPr>
          <w:ilvl w:val="0"/>
          <w:numId w:val="35"/>
        </w:numPr>
        <w:suppressAutoHyphens/>
        <w:autoSpaceDE w:val="0"/>
        <w:autoSpaceDN w:val="0"/>
        <w:adjustRightInd w:val="0"/>
        <w:spacing w:after="0" w:line="240" w:lineRule="auto"/>
        <w:ind w:left="426"/>
        <w:jc w:val="both"/>
        <w:rPr>
          <w:rFonts w:ascii="Times-Roman" w:eastAsiaTheme="minorHAnsi" w:hAnsi="Times-Roman" w:cs="Times-Roman"/>
          <w:color w:val="262626"/>
          <w:szCs w:val="24"/>
        </w:rPr>
      </w:pPr>
      <w:r w:rsidRPr="00A42D0A">
        <w:rPr>
          <w:rFonts w:eastAsia="Times New Roman"/>
          <w:b/>
          <w:szCs w:val="24"/>
          <w:lang w:eastAsia="ar-SA"/>
        </w:rPr>
        <w:t>Zakres robót obejmuje:</w:t>
      </w:r>
    </w:p>
    <w:p w14:paraId="76960DB0" w14:textId="77777777" w:rsidR="00A42D0A" w:rsidRDefault="00A42D0A" w:rsidP="00A42D0A">
      <w:pPr>
        <w:suppressAutoHyphens/>
        <w:autoSpaceDE w:val="0"/>
        <w:autoSpaceDN w:val="0"/>
        <w:adjustRightInd w:val="0"/>
        <w:spacing w:after="0" w:line="240" w:lineRule="auto"/>
        <w:ind w:left="66"/>
        <w:jc w:val="both"/>
        <w:rPr>
          <w:rFonts w:ascii="Times-Roman" w:eastAsiaTheme="minorHAnsi" w:hAnsi="Times-Roman" w:cs="Times-Roman"/>
          <w:color w:val="262626"/>
          <w:szCs w:val="24"/>
        </w:rPr>
      </w:pPr>
    </w:p>
    <w:p w14:paraId="66C59F0A" w14:textId="63414572" w:rsidR="00A42D0A" w:rsidRPr="00A42D0A" w:rsidRDefault="00A42D0A" w:rsidP="00A42D0A">
      <w:pPr>
        <w:suppressAutoHyphens/>
        <w:autoSpaceDE w:val="0"/>
        <w:autoSpaceDN w:val="0"/>
        <w:adjustRightInd w:val="0"/>
        <w:spacing w:after="0" w:line="240" w:lineRule="auto"/>
        <w:ind w:left="66"/>
        <w:jc w:val="both"/>
        <w:rPr>
          <w:rFonts w:eastAsiaTheme="minorHAnsi"/>
          <w:color w:val="262626"/>
          <w:szCs w:val="24"/>
        </w:rPr>
      </w:pPr>
      <w:r w:rsidRPr="00A42D0A">
        <w:rPr>
          <w:rFonts w:eastAsiaTheme="minorHAnsi"/>
          <w:color w:val="262626"/>
          <w:szCs w:val="24"/>
        </w:rPr>
        <w:t>Przebudowa stadionu piłkarskiego polega na :</w:t>
      </w:r>
    </w:p>
    <w:p w14:paraId="04D92CC5" w14:textId="225F398B" w:rsidR="00A42D0A" w:rsidRPr="00A42D0A" w:rsidRDefault="00A42D0A" w:rsidP="00A42D0A">
      <w:pPr>
        <w:pStyle w:val="Akapitzlist"/>
        <w:numPr>
          <w:ilvl w:val="0"/>
          <w:numId w:val="44"/>
        </w:numPr>
        <w:autoSpaceDE w:val="0"/>
        <w:autoSpaceDN w:val="0"/>
        <w:adjustRightInd w:val="0"/>
        <w:spacing w:after="0" w:line="240" w:lineRule="auto"/>
        <w:rPr>
          <w:rFonts w:eastAsiaTheme="minorHAnsi"/>
          <w:color w:val="4C4C4C"/>
          <w:szCs w:val="24"/>
        </w:rPr>
      </w:pPr>
      <w:r w:rsidRPr="00A42D0A">
        <w:rPr>
          <w:rFonts w:eastAsiaTheme="minorHAnsi"/>
          <w:color w:val="262626"/>
          <w:szCs w:val="24"/>
        </w:rPr>
        <w:t xml:space="preserve">wymianie nawierzchni trawiastej </w:t>
      </w:r>
      <w:r w:rsidRPr="00A42D0A">
        <w:rPr>
          <w:rFonts w:eastAsiaTheme="minorHAnsi"/>
          <w:color w:val="4C4C4C"/>
          <w:szCs w:val="24"/>
        </w:rPr>
        <w:t xml:space="preserve">naturalnej </w:t>
      </w:r>
      <w:r w:rsidRPr="00A42D0A">
        <w:rPr>
          <w:rFonts w:eastAsiaTheme="minorHAnsi"/>
          <w:color w:val="262626"/>
          <w:szCs w:val="24"/>
        </w:rPr>
        <w:t xml:space="preserve">boiska piłkarskiego wraz z podbudową, pole gry boiska piłkarskiego 105,0 x 68,0 m oraz </w:t>
      </w:r>
      <w:r w:rsidRPr="00A42D0A">
        <w:rPr>
          <w:rFonts w:eastAsiaTheme="minorHAnsi"/>
          <w:color w:val="4C4C4C"/>
          <w:szCs w:val="24"/>
        </w:rPr>
        <w:t>wydzieleniu z terenu boiska treningowego ze sztucznej trawy w półkolu południowo-wschodnim dwóch pól rozgrzewkowych dla piłkarzy podczas meczów ligowych o wymiarach 16,0 x 5,0</w:t>
      </w:r>
      <w:r>
        <w:rPr>
          <w:rFonts w:eastAsiaTheme="minorHAnsi"/>
          <w:color w:val="4C4C4C"/>
          <w:szCs w:val="24"/>
        </w:rPr>
        <w:t xml:space="preserve"> m</w:t>
      </w:r>
    </w:p>
    <w:p w14:paraId="35EBF7E5" w14:textId="3CF2176B" w:rsidR="00A42D0A" w:rsidRPr="00A42D0A" w:rsidRDefault="00A42D0A" w:rsidP="00A42D0A">
      <w:pPr>
        <w:pStyle w:val="Akapitzlist"/>
        <w:numPr>
          <w:ilvl w:val="0"/>
          <w:numId w:val="44"/>
        </w:numPr>
        <w:autoSpaceDE w:val="0"/>
        <w:autoSpaceDN w:val="0"/>
        <w:adjustRightInd w:val="0"/>
        <w:spacing w:after="0" w:line="240" w:lineRule="auto"/>
        <w:rPr>
          <w:rFonts w:eastAsiaTheme="minorHAnsi"/>
          <w:color w:val="262626"/>
          <w:szCs w:val="24"/>
        </w:rPr>
      </w:pPr>
      <w:r w:rsidRPr="00A42D0A">
        <w:rPr>
          <w:rFonts w:eastAsiaTheme="minorHAnsi"/>
          <w:color w:val="4C4C4C"/>
          <w:szCs w:val="24"/>
        </w:rPr>
        <w:t xml:space="preserve">wykonaniu instalacji ogrzewania murawy boiska piłkarskiego </w:t>
      </w:r>
      <w:r w:rsidRPr="00A42D0A">
        <w:rPr>
          <w:rFonts w:eastAsiaTheme="minorHAnsi"/>
          <w:color w:val="262626"/>
          <w:szCs w:val="24"/>
        </w:rPr>
        <w:t>(instalacji przeciwoblodzeniowej)</w:t>
      </w:r>
    </w:p>
    <w:p w14:paraId="3891CCDB" w14:textId="6A4F7768" w:rsidR="00A42D0A" w:rsidRPr="00A42D0A" w:rsidRDefault="00A42D0A" w:rsidP="00A42D0A">
      <w:pPr>
        <w:pStyle w:val="Akapitzlist"/>
        <w:numPr>
          <w:ilvl w:val="0"/>
          <w:numId w:val="44"/>
        </w:numPr>
        <w:autoSpaceDE w:val="0"/>
        <w:autoSpaceDN w:val="0"/>
        <w:adjustRightInd w:val="0"/>
        <w:spacing w:after="0" w:line="240" w:lineRule="auto"/>
        <w:rPr>
          <w:rFonts w:eastAsiaTheme="minorHAnsi"/>
          <w:color w:val="262626"/>
          <w:szCs w:val="24"/>
        </w:rPr>
      </w:pPr>
      <w:r w:rsidRPr="00A42D0A">
        <w:rPr>
          <w:rFonts w:eastAsiaTheme="minorHAnsi"/>
          <w:color w:val="262626"/>
          <w:szCs w:val="24"/>
        </w:rPr>
        <w:t>przebudowa instalacji nawadniania boiska piłkarskiego</w:t>
      </w:r>
    </w:p>
    <w:p w14:paraId="112BB5A1" w14:textId="722B2B02" w:rsidR="00A42D0A" w:rsidRPr="00A42D0A" w:rsidRDefault="00A42D0A" w:rsidP="00A42D0A">
      <w:pPr>
        <w:pStyle w:val="Akapitzlist"/>
        <w:numPr>
          <w:ilvl w:val="0"/>
          <w:numId w:val="44"/>
        </w:numPr>
        <w:autoSpaceDE w:val="0"/>
        <w:autoSpaceDN w:val="0"/>
        <w:adjustRightInd w:val="0"/>
        <w:spacing w:after="0" w:line="240" w:lineRule="auto"/>
        <w:rPr>
          <w:rFonts w:eastAsiaTheme="minorHAnsi"/>
          <w:color w:val="262626"/>
          <w:szCs w:val="24"/>
        </w:rPr>
      </w:pPr>
      <w:r w:rsidRPr="00A42D0A">
        <w:rPr>
          <w:rFonts w:eastAsiaTheme="minorHAnsi"/>
          <w:color w:val="262626"/>
          <w:szCs w:val="24"/>
        </w:rPr>
        <w:t>wykonaniu drenażu boiska piłkarskiego obejmującą przebudowę kanalizacji deszczowej w obrębie boiska oraz budowę zbiornika retencyjnego na wody opadowe wraz z przepompownią</w:t>
      </w:r>
    </w:p>
    <w:p w14:paraId="54E3A73F" w14:textId="50DEC189" w:rsidR="00A42D0A" w:rsidRPr="00A42D0A" w:rsidRDefault="00A42D0A" w:rsidP="00A42D0A">
      <w:pPr>
        <w:pStyle w:val="Akapitzlist"/>
        <w:numPr>
          <w:ilvl w:val="0"/>
          <w:numId w:val="44"/>
        </w:numPr>
        <w:autoSpaceDE w:val="0"/>
        <w:autoSpaceDN w:val="0"/>
        <w:adjustRightInd w:val="0"/>
        <w:spacing w:after="0" w:line="240" w:lineRule="auto"/>
        <w:rPr>
          <w:rFonts w:eastAsiaTheme="minorHAnsi"/>
          <w:color w:val="262626"/>
          <w:szCs w:val="24"/>
        </w:rPr>
      </w:pPr>
      <w:r w:rsidRPr="00A42D0A">
        <w:rPr>
          <w:rFonts w:eastAsiaTheme="minorHAnsi"/>
          <w:color w:val="262626"/>
          <w:szCs w:val="24"/>
        </w:rPr>
        <w:t>przebudowę instalacji teletechnicznej w obrębie boiska piłkarskiego (wew. instalacja)</w:t>
      </w:r>
    </w:p>
    <w:p w14:paraId="724FF41B" w14:textId="73A985C1" w:rsidR="00F43ED3" w:rsidRPr="00107C68" w:rsidRDefault="00A42D0A" w:rsidP="00A42D0A">
      <w:pPr>
        <w:pStyle w:val="Akapitzlist"/>
        <w:numPr>
          <w:ilvl w:val="0"/>
          <w:numId w:val="44"/>
        </w:numPr>
        <w:tabs>
          <w:tab w:val="left" w:pos="0"/>
        </w:tabs>
        <w:suppressAutoHyphens/>
        <w:spacing w:after="0" w:line="240" w:lineRule="auto"/>
        <w:rPr>
          <w:rFonts w:eastAsia="Times New Roman"/>
          <w:b/>
          <w:szCs w:val="24"/>
          <w:lang w:eastAsia="ar-SA"/>
        </w:rPr>
      </w:pPr>
      <w:r w:rsidRPr="00A42D0A">
        <w:rPr>
          <w:rFonts w:eastAsiaTheme="minorHAnsi"/>
          <w:color w:val="262626"/>
          <w:szCs w:val="24"/>
        </w:rPr>
        <w:t>projekt obejmuje również rozbiórkę istniejącej klatki sportowej do rzutu młotem i dyskiem</w:t>
      </w:r>
    </w:p>
    <w:p w14:paraId="51425F91" w14:textId="1742FF63" w:rsidR="00107C68" w:rsidRPr="00107C68" w:rsidRDefault="00107C68" w:rsidP="00107C68">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i</w:t>
      </w:r>
      <w:r w:rsidRPr="00107C68">
        <w:rPr>
          <w:rFonts w:eastAsia="Times New Roman"/>
          <w:szCs w:val="24"/>
          <w:lang w:eastAsia="ar-SA"/>
        </w:rPr>
        <w:t>nstalacja połączeń wyrównawczych</w:t>
      </w:r>
    </w:p>
    <w:p w14:paraId="7A591710" w14:textId="2F789588" w:rsidR="00107C68" w:rsidRPr="00107C68" w:rsidRDefault="00107C68" w:rsidP="00107C68">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z</w:t>
      </w:r>
      <w:r w:rsidRPr="00107C68">
        <w:rPr>
          <w:rFonts w:eastAsia="Times New Roman"/>
          <w:szCs w:val="24"/>
          <w:lang w:eastAsia="ar-SA"/>
        </w:rPr>
        <w:t>asilanie systemu zraszania</w:t>
      </w:r>
    </w:p>
    <w:p w14:paraId="46D6B567" w14:textId="278123A2" w:rsidR="00107C68" w:rsidRPr="00107C68" w:rsidRDefault="00107C68" w:rsidP="00107C68">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z</w:t>
      </w:r>
      <w:r w:rsidRPr="00107C68">
        <w:rPr>
          <w:rFonts w:eastAsia="Times New Roman"/>
          <w:szCs w:val="24"/>
          <w:lang w:eastAsia="ar-SA"/>
        </w:rPr>
        <w:t>asilanie szafy zasilająco-sterowniczej zbiornika na wody opadowe</w:t>
      </w:r>
    </w:p>
    <w:p w14:paraId="35F9FC2C" w14:textId="382EEAB9" w:rsidR="00107C68" w:rsidRPr="00107C68" w:rsidRDefault="00107C68" w:rsidP="00107C68">
      <w:pPr>
        <w:pStyle w:val="Akapitzlist"/>
        <w:numPr>
          <w:ilvl w:val="0"/>
          <w:numId w:val="44"/>
        </w:numPr>
        <w:tabs>
          <w:tab w:val="left" w:pos="0"/>
        </w:tabs>
        <w:suppressAutoHyphens/>
        <w:spacing w:after="0" w:line="240" w:lineRule="auto"/>
        <w:rPr>
          <w:rFonts w:eastAsia="Times New Roman"/>
          <w:szCs w:val="24"/>
          <w:lang w:eastAsia="ar-SA"/>
        </w:rPr>
      </w:pPr>
      <w:r>
        <w:rPr>
          <w:rFonts w:eastAsia="Times New Roman"/>
          <w:szCs w:val="24"/>
          <w:lang w:eastAsia="ar-SA"/>
        </w:rPr>
        <w:t>u</w:t>
      </w:r>
      <w:r w:rsidRPr="00107C68">
        <w:rPr>
          <w:rFonts w:eastAsia="Times New Roman"/>
          <w:szCs w:val="24"/>
          <w:lang w:eastAsia="ar-SA"/>
        </w:rPr>
        <w:t>kład sterowania ogrzewaniem murawy stadionu i pola rozgrzewkowego</w:t>
      </w:r>
    </w:p>
    <w:p w14:paraId="12047D2A" w14:textId="77777777" w:rsidR="00107C68" w:rsidRPr="00107C68" w:rsidRDefault="00107C68" w:rsidP="00107C68">
      <w:pPr>
        <w:tabs>
          <w:tab w:val="left" w:pos="0"/>
        </w:tabs>
        <w:suppressAutoHyphens/>
        <w:spacing w:after="0" w:line="240" w:lineRule="auto"/>
        <w:ind w:left="360"/>
        <w:rPr>
          <w:rFonts w:eastAsia="Times New Roman"/>
          <w:b/>
          <w:szCs w:val="24"/>
          <w:lang w:eastAsia="ar-SA"/>
        </w:rPr>
      </w:pPr>
    </w:p>
    <w:p w14:paraId="0162778A" w14:textId="77777777" w:rsidR="00CC699A" w:rsidRPr="00CC699A" w:rsidRDefault="00CC699A" w:rsidP="00CC699A">
      <w:pPr>
        <w:autoSpaceDE w:val="0"/>
        <w:autoSpaceDN w:val="0"/>
        <w:adjustRightInd w:val="0"/>
        <w:spacing w:after="0" w:line="240" w:lineRule="auto"/>
        <w:rPr>
          <w:rFonts w:eastAsiaTheme="minorHAnsi"/>
          <w:color w:val="262626"/>
          <w:szCs w:val="24"/>
        </w:rPr>
      </w:pPr>
      <w:r w:rsidRPr="00CC699A">
        <w:rPr>
          <w:rFonts w:eastAsiaTheme="minorHAnsi"/>
          <w:color w:val="262626"/>
          <w:szCs w:val="24"/>
        </w:rPr>
        <w:t>Projektowany budynek techniczny :</w:t>
      </w:r>
    </w:p>
    <w:p w14:paraId="79429BF5" w14:textId="63A66550" w:rsidR="00CC699A" w:rsidRPr="00CC699A" w:rsidRDefault="00CC699A" w:rsidP="00CC699A">
      <w:pPr>
        <w:pStyle w:val="Akapitzlist"/>
        <w:numPr>
          <w:ilvl w:val="0"/>
          <w:numId w:val="45"/>
        </w:numPr>
        <w:autoSpaceDE w:val="0"/>
        <w:autoSpaceDN w:val="0"/>
        <w:adjustRightInd w:val="0"/>
        <w:spacing w:after="0" w:line="240" w:lineRule="auto"/>
        <w:rPr>
          <w:rFonts w:eastAsiaTheme="minorHAnsi"/>
          <w:color w:val="262626"/>
          <w:szCs w:val="24"/>
        </w:rPr>
      </w:pPr>
      <w:r w:rsidRPr="00CC699A">
        <w:rPr>
          <w:rFonts w:eastAsiaTheme="minorHAnsi"/>
          <w:color w:val="262626"/>
          <w:szCs w:val="24"/>
        </w:rPr>
        <w:t>budynek o wymiarach zewnętrznych 6,24 x 4,14 m , niski (N – do 12 m), jednokondygnacyjny , bez podpiwniczenia,</w:t>
      </w:r>
    </w:p>
    <w:p w14:paraId="0B6601DD" w14:textId="18E9A425" w:rsidR="00CC699A" w:rsidRPr="00CC699A" w:rsidRDefault="00CC699A" w:rsidP="00CC699A">
      <w:pPr>
        <w:pStyle w:val="Akapitzlist"/>
        <w:numPr>
          <w:ilvl w:val="0"/>
          <w:numId w:val="45"/>
        </w:numPr>
        <w:autoSpaceDE w:val="0"/>
        <w:autoSpaceDN w:val="0"/>
        <w:adjustRightInd w:val="0"/>
        <w:spacing w:after="0" w:line="240" w:lineRule="auto"/>
        <w:rPr>
          <w:rFonts w:eastAsiaTheme="minorHAnsi"/>
          <w:color w:val="262626"/>
          <w:szCs w:val="24"/>
        </w:rPr>
      </w:pPr>
      <w:r w:rsidRPr="00CC699A">
        <w:rPr>
          <w:rFonts w:eastAsiaTheme="minorHAnsi"/>
          <w:color w:val="262626"/>
          <w:szCs w:val="24"/>
        </w:rPr>
        <w:t>główne wejście do budynku po stronie północnej</w:t>
      </w:r>
    </w:p>
    <w:p w14:paraId="171F6FBF" w14:textId="59AEDD59" w:rsidR="00CC699A" w:rsidRPr="00107C68" w:rsidRDefault="00CC699A" w:rsidP="00CC699A">
      <w:pPr>
        <w:pStyle w:val="Akapitzlist"/>
        <w:numPr>
          <w:ilvl w:val="0"/>
          <w:numId w:val="45"/>
        </w:numPr>
        <w:tabs>
          <w:tab w:val="left" w:pos="0"/>
        </w:tabs>
        <w:suppressAutoHyphens/>
        <w:spacing w:after="0" w:line="240" w:lineRule="auto"/>
        <w:rPr>
          <w:rFonts w:eastAsia="Times New Roman"/>
          <w:sz w:val="20"/>
          <w:szCs w:val="20"/>
          <w:lang w:eastAsia="ar-SA"/>
        </w:rPr>
      </w:pPr>
      <w:r w:rsidRPr="00CC699A">
        <w:rPr>
          <w:rFonts w:eastAsiaTheme="minorHAnsi"/>
          <w:color w:val="262626"/>
          <w:szCs w:val="24"/>
        </w:rPr>
        <w:t>w obiekcie zaprojektowano węzeł ciepłowniczy dla instalacji ogrzewania murawy</w:t>
      </w:r>
    </w:p>
    <w:p w14:paraId="5419B775" w14:textId="3DBCD5DA" w:rsidR="00107C68" w:rsidRPr="00107C68" w:rsidRDefault="00107C68" w:rsidP="00107C68">
      <w:pPr>
        <w:pStyle w:val="Akapitzlist"/>
        <w:numPr>
          <w:ilvl w:val="0"/>
          <w:numId w:val="45"/>
        </w:numPr>
        <w:tabs>
          <w:tab w:val="left" w:pos="0"/>
        </w:tabs>
        <w:suppressAutoHyphens/>
        <w:spacing w:after="0" w:line="240" w:lineRule="auto"/>
        <w:rPr>
          <w:rFonts w:eastAsia="Times New Roman"/>
          <w:szCs w:val="24"/>
          <w:lang w:eastAsia="ar-SA"/>
        </w:rPr>
      </w:pPr>
      <w:r>
        <w:rPr>
          <w:rFonts w:eastAsia="Times New Roman"/>
          <w:szCs w:val="24"/>
          <w:lang w:eastAsia="ar-SA"/>
        </w:rPr>
        <w:t>z</w:t>
      </w:r>
      <w:r w:rsidRPr="00107C68">
        <w:rPr>
          <w:rFonts w:eastAsia="Times New Roman"/>
          <w:szCs w:val="24"/>
          <w:lang w:eastAsia="ar-SA"/>
        </w:rPr>
        <w:t>asilanie budynku technicznego</w:t>
      </w:r>
    </w:p>
    <w:p w14:paraId="799FF6AA" w14:textId="7195A155" w:rsidR="00107C68" w:rsidRPr="00107C68" w:rsidRDefault="00107C68" w:rsidP="00107C68">
      <w:pPr>
        <w:pStyle w:val="Akapitzlist"/>
        <w:numPr>
          <w:ilvl w:val="0"/>
          <w:numId w:val="45"/>
        </w:numPr>
        <w:tabs>
          <w:tab w:val="left" w:pos="0"/>
        </w:tabs>
        <w:suppressAutoHyphens/>
        <w:spacing w:after="0" w:line="240" w:lineRule="auto"/>
        <w:rPr>
          <w:rFonts w:eastAsia="Times New Roman"/>
          <w:szCs w:val="24"/>
          <w:lang w:eastAsia="ar-SA"/>
        </w:rPr>
      </w:pPr>
      <w:r>
        <w:rPr>
          <w:rFonts w:eastAsia="Times New Roman"/>
          <w:szCs w:val="24"/>
          <w:lang w:eastAsia="ar-SA"/>
        </w:rPr>
        <w:t>i</w:t>
      </w:r>
      <w:r w:rsidRPr="00107C68">
        <w:rPr>
          <w:rFonts w:eastAsia="Times New Roman"/>
          <w:szCs w:val="24"/>
          <w:lang w:eastAsia="ar-SA"/>
        </w:rPr>
        <w:t>nstalacja elektryczna budynku technicznego</w:t>
      </w:r>
    </w:p>
    <w:p w14:paraId="6BA5DD0E" w14:textId="4F2E2956" w:rsidR="00107C68" w:rsidRPr="00107C68" w:rsidRDefault="00107C68" w:rsidP="00107C68">
      <w:pPr>
        <w:pStyle w:val="Akapitzlist"/>
        <w:numPr>
          <w:ilvl w:val="0"/>
          <w:numId w:val="45"/>
        </w:numPr>
        <w:tabs>
          <w:tab w:val="left" w:pos="0"/>
        </w:tabs>
        <w:suppressAutoHyphens/>
        <w:spacing w:after="0" w:line="240" w:lineRule="auto"/>
        <w:rPr>
          <w:rFonts w:eastAsia="Times New Roman"/>
          <w:szCs w:val="24"/>
          <w:lang w:eastAsia="ar-SA"/>
        </w:rPr>
      </w:pPr>
      <w:r>
        <w:rPr>
          <w:rFonts w:eastAsia="Times New Roman"/>
          <w:szCs w:val="24"/>
          <w:lang w:eastAsia="ar-SA"/>
        </w:rPr>
        <w:t>i</w:t>
      </w:r>
      <w:r w:rsidRPr="00107C68">
        <w:rPr>
          <w:rFonts w:eastAsia="Times New Roman"/>
          <w:szCs w:val="24"/>
          <w:lang w:eastAsia="ar-SA"/>
        </w:rPr>
        <w:t>nstalacja odgromowa budynku technicznego</w:t>
      </w:r>
    </w:p>
    <w:p w14:paraId="023060CA" w14:textId="77777777" w:rsidR="00CC699A" w:rsidRDefault="00CC699A" w:rsidP="00CC699A">
      <w:pPr>
        <w:tabs>
          <w:tab w:val="left" w:pos="0"/>
        </w:tabs>
        <w:suppressAutoHyphens/>
        <w:spacing w:after="0" w:line="240" w:lineRule="auto"/>
        <w:rPr>
          <w:rFonts w:eastAsia="Times New Roman"/>
          <w:sz w:val="20"/>
          <w:szCs w:val="20"/>
          <w:lang w:eastAsia="ar-SA"/>
        </w:rPr>
      </w:pPr>
    </w:p>
    <w:p w14:paraId="4387F770" w14:textId="77777777" w:rsidR="00CC699A" w:rsidRPr="00CC699A" w:rsidRDefault="00CC699A" w:rsidP="00CC699A">
      <w:pPr>
        <w:autoSpaceDE w:val="0"/>
        <w:autoSpaceDN w:val="0"/>
        <w:adjustRightInd w:val="0"/>
        <w:spacing w:after="0" w:line="240" w:lineRule="auto"/>
        <w:rPr>
          <w:rFonts w:eastAsiaTheme="minorHAnsi"/>
          <w:szCs w:val="24"/>
        </w:rPr>
      </w:pPr>
      <w:r w:rsidRPr="00CC699A">
        <w:rPr>
          <w:rFonts w:eastAsiaTheme="minorHAnsi"/>
          <w:szCs w:val="24"/>
        </w:rPr>
        <w:t>Węzeł ciepłowniczy przeznaczony będzie dla celów:</w:t>
      </w:r>
    </w:p>
    <w:p w14:paraId="522C5FB3" w14:textId="0469A5B4" w:rsidR="00CC699A" w:rsidRPr="00CC699A" w:rsidRDefault="00CC699A" w:rsidP="00CC699A">
      <w:pPr>
        <w:pStyle w:val="Akapitzlist"/>
        <w:numPr>
          <w:ilvl w:val="0"/>
          <w:numId w:val="46"/>
        </w:numPr>
        <w:autoSpaceDE w:val="0"/>
        <w:autoSpaceDN w:val="0"/>
        <w:adjustRightInd w:val="0"/>
        <w:spacing w:after="0" w:line="240" w:lineRule="auto"/>
        <w:rPr>
          <w:rFonts w:eastAsiaTheme="minorHAnsi"/>
          <w:szCs w:val="24"/>
        </w:rPr>
      </w:pPr>
      <w:r w:rsidRPr="00CC699A">
        <w:rPr>
          <w:rFonts w:eastAsiaTheme="minorHAnsi"/>
          <w:szCs w:val="24"/>
        </w:rPr>
        <w:lastRenderedPageBreak/>
        <w:t>podgrzewania płyty głównej stadionu miejskiego</w:t>
      </w:r>
    </w:p>
    <w:p w14:paraId="35C9F783" w14:textId="4A5861A5" w:rsidR="00CC699A" w:rsidRPr="00DD5A5E" w:rsidRDefault="00CC699A" w:rsidP="00CC699A">
      <w:pPr>
        <w:pStyle w:val="Akapitzlist"/>
        <w:numPr>
          <w:ilvl w:val="0"/>
          <w:numId w:val="46"/>
        </w:numPr>
        <w:tabs>
          <w:tab w:val="left" w:pos="0"/>
        </w:tabs>
        <w:suppressAutoHyphens/>
        <w:spacing w:after="0" w:line="240" w:lineRule="auto"/>
        <w:rPr>
          <w:rFonts w:eastAsia="Times New Roman"/>
          <w:sz w:val="20"/>
          <w:szCs w:val="20"/>
          <w:lang w:eastAsia="ar-SA"/>
        </w:rPr>
      </w:pPr>
      <w:r w:rsidRPr="00CC699A">
        <w:rPr>
          <w:rFonts w:eastAsiaTheme="minorHAnsi"/>
          <w:szCs w:val="24"/>
        </w:rPr>
        <w:t>podgrzewania pola rozgrzewkowego stadionu miejskiego</w:t>
      </w:r>
    </w:p>
    <w:p w14:paraId="6E4ADBCB" w14:textId="77777777" w:rsidR="00B453A8" w:rsidRDefault="00B453A8" w:rsidP="00DD5A5E">
      <w:pPr>
        <w:tabs>
          <w:tab w:val="left" w:pos="0"/>
        </w:tabs>
        <w:suppressAutoHyphens/>
        <w:spacing w:after="0" w:line="240" w:lineRule="auto"/>
        <w:rPr>
          <w:rFonts w:eastAsia="Times New Roman"/>
          <w:sz w:val="20"/>
          <w:szCs w:val="20"/>
          <w:lang w:eastAsia="ar-SA"/>
        </w:rPr>
      </w:pPr>
    </w:p>
    <w:p w14:paraId="7F266DC8" w14:textId="4A2E539F" w:rsidR="00DD5A5E" w:rsidRPr="00B453A8" w:rsidRDefault="00B453A8" w:rsidP="00DD5A5E">
      <w:pPr>
        <w:tabs>
          <w:tab w:val="left" w:pos="0"/>
        </w:tabs>
        <w:suppressAutoHyphens/>
        <w:spacing w:after="0" w:line="240" w:lineRule="auto"/>
        <w:rPr>
          <w:rFonts w:eastAsia="Times New Roman"/>
          <w:b/>
          <w:szCs w:val="24"/>
          <w:u w:val="single"/>
          <w:lang w:eastAsia="ar-SA"/>
        </w:rPr>
      </w:pPr>
      <w:r w:rsidRPr="00B453A8">
        <w:rPr>
          <w:rFonts w:eastAsia="Times New Roman"/>
          <w:b/>
          <w:szCs w:val="24"/>
          <w:u w:val="single"/>
          <w:lang w:eastAsia="ar-SA"/>
        </w:rPr>
        <w:t>UWAGA</w:t>
      </w:r>
    </w:p>
    <w:p w14:paraId="0A8923C8" w14:textId="77777777" w:rsidR="00B453A8" w:rsidRDefault="00B453A8" w:rsidP="00DD5A5E">
      <w:pPr>
        <w:tabs>
          <w:tab w:val="left" w:pos="0"/>
        </w:tabs>
        <w:suppressAutoHyphens/>
        <w:spacing w:after="0" w:line="240" w:lineRule="auto"/>
        <w:rPr>
          <w:rFonts w:eastAsia="Times New Roman"/>
          <w:sz w:val="20"/>
          <w:szCs w:val="20"/>
          <w:lang w:eastAsia="ar-SA"/>
        </w:rPr>
      </w:pPr>
    </w:p>
    <w:p w14:paraId="0C552B9A" w14:textId="6C4B7CDF" w:rsidR="007D7D83" w:rsidRPr="00D8076F" w:rsidRDefault="00DD5A5E" w:rsidP="00DD5A5E">
      <w:pPr>
        <w:tabs>
          <w:tab w:val="left" w:pos="0"/>
        </w:tabs>
        <w:suppressAutoHyphens/>
        <w:spacing w:after="0" w:line="240" w:lineRule="auto"/>
        <w:rPr>
          <w:rFonts w:eastAsia="Times New Roman"/>
          <w:b/>
          <w:szCs w:val="24"/>
          <w:lang w:eastAsia="ar-SA"/>
        </w:rPr>
      </w:pPr>
      <w:r w:rsidRPr="00D8076F">
        <w:rPr>
          <w:rFonts w:eastAsia="Times New Roman"/>
          <w:b/>
          <w:szCs w:val="24"/>
          <w:lang w:eastAsia="ar-SA"/>
        </w:rPr>
        <w:t xml:space="preserve">Kabel zasilający do budynku technicznego </w:t>
      </w:r>
      <w:r w:rsidR="00D8076F" w:rsidRPr="00D8076F">
        <w:rPr>
          <w:rFonts w:eastAsia="Times New Roman"/>
          <w:b/>
          <w:szCs w:val="24"/>
          <w:lang w:eastAsia="ar-SA"/>
        </w:rPr>
        <w:t xml:space="preserve">ułożyć </w:t>
      </w:r>
      <w:r w:rsidRPr="00D8076F">
        <w:rPr>
          <w:rFonts w:eastAsia="Times New Roman"/>
          <w:b/>
          <w:szCs w:val="24"/>
          <w:lang w:eastAsia="ar-SA"/>
        </w:rPr>
        <w:t>zgodnie z rys</w:t>
      </w:r>
      <w:r w:rsidR="00D8076F" w:rsidRPr="00D8076F">
        <w:rPr>
          <w:rFonts w:eastAsia="Times New Roman"/>
          <w:b/>
          <w:szCs w:val="24"/>
          <w:lang w:eastAsia="ar-SA"/>
        </w:rPr>
        <w:t xml:space="preserve">unkiem zamiennym nr </w:t>
      </w:r>
      <w:r w:rsidRPr="00D8076F">
        <w:rPr>
          <w:rFonts w:eastAsia="Times New Roman"/>
          <w:b/>
          <w:szCs w:val="24"/>
          <w:lang w:eastAsia="ar-SA"/>
        </w:rPr>
        <w:t>1</w:t>
      </w:r>
      <w:r w:rsidR="00016CCB" w:rsidRPr="00D8076F">
        <w:rPr>
          <w:rFonts w:eastAsia="Times New Roman"/>
          <w:b/>
          <w:szCs w:val="24"/>
          <w:lang w:eastAsia="ar-SA"/>
        </w:rPr>
        <w:t xml:space="preserve"> </w:t>
      </w:r>
    </w:p>
    <w:p w14:paraId="22A669A1" w14:textId="23B89556" w:rsidR="00DD5A5E" w:rsidRPr="00D8076F" w:rsidRDefault="007D7D83" w:rsidP="00DD5A5E">
      <w:pPr>
        <w:tabs>
          <w:tab w:val="left" w:pos="0"/>
        </w:tabs>
        <w:suppressAutoHyphens/>
        <w:spacing w:after="0" w:line="240" w:lineRule="auto"/>
        <w:rPr>
          <w:rFonts w:eastAsia="Times New Roman"/>
          <w:b/>
          <w:szCs w:val="24"/>
          <w:lang w:eastAsia="ar-SA"/>
        </w:rPr>
      </w:pPr>
      <w:r w:rsidRPr="00D8076F">
        <w:rPr>
          <w:rFonts w:eastAsia="Times New Roman"/>
          <w:b/>
          <w:szCs w:val="24"/>
          <w:lang w:eastAsia="ar-SA"/>
        </w:rPr>
        <w:t>W</w:t>
      </w:r>
      <w:r w:rsidR="00D8076F" w:rsidRPr="00D8076F">
        <w:rPr>
          <w:rFonts w:eastAsia="Times New Roman"/>
          <w:b/>
          <w:szCs w:val="24"/>
          <w:lang w:eastAsia="ar-SA"/>
        </w:rPr>
        <w:t xml:space="preserve"> istniejącej </w:t>
      </w:r>
      <w:r w:rsidRPr="00D8076F">
        <w:rPr>
          <w:rFonts w:eastAsia="Times New Roman"/>
          <w:b/>
          <w:szCs w:val="24"/>
          <w:lang w:eastAsia="ar-SA"/>
        </w:rPr>
        <w:t>studni</w:t>
      </w:r>
      <w:r w:rsidR="00D8076F" w:rsidRPr="00D8076F">
        <w:rPr>
          <w:rFonts w:eastAsia="Times New Roman"/>
          <w:b/>
          <w:szCs w:val="24"/>
          <w:lang w:eastAsia="ar-SA"/>
        </w:rPr>
        <w:t xml:space="preserve"> SK 1</w:t>
      </w:r>
      <w:r w:rsidR="00D8076F">
        <w:rPr>
          <w:rFonts w:eastAsia="Times New Roman"/>
          <w:b/>
          <w:szCs w:val="24"/>
          <w:lang w:eastAsia="ar-SA"/>
        </w:rPr>
        <w:t xml:space="preserve"> </w:t>
      </w:r>
      <w:r w:rsidR="00D8076F" w:rsidRPr="00D8076F">
        <w:rPr>
          <w:rFonts w:eastAsia="Times New Roman"/>
          <w:b/>
          <w:szCs w:val="24"/>
          <w:lang w:eastAsia="ar-SA"/>
        </w:rPr>
        <w:t>znajduje się</w:t>
      </w:r>
      <w:r w:rsidRPr="00D8076F">
        <w:rPr>
          <w:rFonts w:eastAsia="Times New Roman"/>
          <w:b/>
          <w:szCs w:val="24"/>
          <w:lang w:eastAsia="ar-SA"/>
        </w:rPr>
        <w:t xml:space="preserve"> zapas kabla FTP – 200 mb.</w:t>
      </w:r>
    </w:p>
    <w:p w14:paraId="102676DB" w14:textId="77777777" w:rsidR="00747A44" w:rsidRDefault="00747A44" w:rsidP="00747A44">
      <w:pPr>
        <w:tabs>
          <w:tab w:val="left" w:pos="0"/>
        </w:tabs>
        <w:suppressAutoHyphens/>
        <w:spacing w:after="0" w:line="240" w:lineRule="auto"/>
        <w:rPr>
          <w:rFonts w:eastAsia="Times New Roman"/>
          <w:sz w:val="20"/>
          <w:szCs w:val="20"/>
          <w:lang w:eastAsia="ar-SA"/>
        </w:rPr>
      </w:pPr>
    </w:p>
    <w:p w14:paraId="23B0E8CC" w14:textId="0E4C9B00" w:rsidR="00747A44" w:rsidRPr="00157EA1" w:rsidRDefault="00747A44" w:rsidP="00137078">
      <w:pPr>
        <w:tabs>
          <w:tab w:val="left" w:pos="0"/>
        </w:tabs>
        <w:suppressAutoHyphens/>
        <w:spacing w:after="0" w:line="240" w:lineRule="auto"/>
        <w:jc w:val="both"/>
        <w:rPr>
          <w:rStyle w:val="Pogrubienie"/>
          <w:lang w:eastAsia="ar-SA"/>
        </w:rPr>
      </w:pPr>
      <w:r w:rsidRPr="00157EA1">
        <w:rPr>
          <w:rStyle w:val="Pogrubienie"/>
        </w:rPr>
        <w:t xml:space="preserve">Wykonawca </w:t>
      </w:r>
      <w:r w:rsidR="009D10F6" w:rsidRPr="00157EA1">
        <w:rPr>
          <w:rStyle w:val="Pogrubienie"/>
        </w:rPr>
        <w:t>w ramach zawartej umowy będzie zobowiązany do</w:t>
      </w:r>
      <w:r w:rsidRPr="00157EA1">
        <w:rPr>
          <w:rStyle w:val="Pogrubienie"/>
        </w:rPr>
        <w:t xml:space="preserve"> obsługi technicznej urzą</w:t>
      </w:r>
      <w:r w:rsidR="003E29CE" w:rsidRPr="00157EA1">
        <w:rPr>
          <w:rStyle w:val="Pogrubienie"/>
        </w:rPr>
        <w:t>dzeń zamontowanych</w:t>
      </w:r>
      <w:r w:rsidR="009D10F6" w:rsidRPr="00157EA1">
        <w:rPr>
          <w:rStyle w:val="Pogrubienie"/>
        </w:rPr>
        <w:t xml:space="preserve"> na stadionie miejskim </w:t>
      </w:r>
      <w:r w:rsidR="003E29CE" w:rsidRPr="00157EA1">
        <w:rPr>
          <w:rStyle w:val="Pogrubienie"/>
        </w:rPr>
        <w:t xml:space="preserve">przez okres </w:t>
      </w:r>
      <w:r w:rsidR="00137078" w:rsidRPr="00157EA1">
        <w:rPr>
          <w:rStyle w:val="Pogrubienie"/>
        </w:rPr>
        <w:t>pełnego roku kalendarzowego</w:t>
      </w:r>
      <w:r w:rsidR="00FB0B41">
        <w:rPr>
          <w:rStyle w:val="Pogrubienie"/>
        </w:rPr>
        <w:t xml:space="preserve"> od</w:t>
      </w:r>
      <w:r w:rsidR="00137078" w:rsidRPr="00157EA1">
        <w:rPr>
          <w:rStyle w:val="Pogrubienie"/>
        </w:rPr>
        <w:t xml:space="preserve"> od</w:t>
      </w:r>
      <w:r w:rsidR="00FB0B41">
        <w:rPr>
          <w:rStyle w:val="Pogrubienie"/>
        </w:rPr>
        <w:t>bioru.</w:t>
      </w:r>
    </w:p>
    <w:p w14:paraId="2C0EBB25" w14:textId="77777777" w:rsidR="00CC699A" w:rsidRDefault="00CC699A" w:rsidP="00C3571C">
      <w:pPr>
        <w:tabs>
          <w:tab w:val="left" w:pos="0"/>
        </w:tabs>
        <w:suppressAutoHyphens/>
        <w:spacing w:after="0" w:line="240" w:lineRule="auto"/>
        <w:rPr>
          <w:rFonts w:eastAsia="Times New Roman"/>
          <w:sz w:val="20"/>
          <w:szCs w:val="20"/>
          <w:lang w:eastAsia="ar-SA"/>
        </w:rPr>
      </w:pPr>
    </w:p>
    <w:p w14:paraId="2D760B71" w14:textId="77777777" w:rsidR="00C3571C" w:rsidRPr="00C3571C" w:rsidRDefault="00C3571C" w:rsidP="00C3571C">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24A1B89B" w14:textId="77777777" w:rsidR="00C3571C" w:rsidRPr="00C3571C" w:rsidRDefault="00C3571C" w:rsidP="00C3571C">
      <w:pPr>
        <w:suppressAutoHyphens/>
        <w:spacing w:after="0" w:line="240" w:lineRule="auto"/>
        <w:jc w:val="both"/>
        <w:rPr>
          <w:rFonts w:eastAsia="Times New Roman"/>
          <w:color w:val="FF6600"/>
          <w:szCs w:val="24"/>
          <w:lang w:eastAsia="ar-SA"/>
        </w:rPr>
      </w:pPr>
    </w:p>
    <w:p w14:paraId="6BA71237" w14:textId="0372C7F6" w:rsidR="00E8762A" w:rsidRPr="00E8762A" w:rsidRDefault="00C3571C" w:rsidP="008B79F1">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654F21C7"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E8762A">
        <w:rPr>
          <w:rFonts w:eastAsia="Times New Roman"/>
          <w:szCs w:val="24"/>
          <w:lang w:eastAsia="ar-SA"/>
        </w:rPr>
        <w:tab/>
      </w:r>
      <w:r w:rsidR="00E8762A">
        <w:rPr>
          <w:rFonts w:eastAsia="Times New Roman"/>
          <w:szCs w:val="24"/>
          <w:lang w:eastAsia="ar-SA"/>
        </w:rPr>
        <w:tab/>
        <w:t xml:space="preserve">- </w:t>
      </w:r>
      <w:r w:rsidR="00685D47" w:rsidRPr="00E8762A">
        <w:rPr>
          <w:rFonts w:eastAsia="Times New Roman"/>
          <w:szCs w:val="24"/>
          <w:lang w:eastAsia="ar-SA"/>
        </w:rPr>
        <w:t>Dokumentacja projektowa</w:t>
      </w:r>
    </w:p>
    <w:p w14:paraId="662F6034" w14:textId="67C6C5A2" w:rsidR="0037444F" w:rsidRPr="00E8762A" w:rsidRDefault="0037444F" w:rsidP="00EB7E34">
      <w:pPr>
        <w:widowControl w:val="0"/>
        <w:tabs>
          <w:tab w:val="left" w:pos="360"/>
        </w:tabs>
        <w:suppressAutoHyphens/>
        <w:spacing w:after="0" w:line="240" w:lineRule="auto"/>
        <w:ind w:left="3540" w:hanging="3398"/>
        <w:rPr>
          <w:rFonts w:eastAsia="Times New Roman"/>
          <w:szCs w:val="24"/>
          <w:lang w:eastAsia="ar-SA"/>
        </w:rPr>
      </w:pPr>
      <w:r w:rsidRPr="00E8762A">
        <w:rPr>
          <w:rFonts w:eastAsia="Times New Roman"/>
          <w:szCs w:val="24"/>
          <w:lang w:eastAsia="ar-SA"/>
        </w:rPr>
        <w:t xml:space="preserve">     </w:t>
      </w:r>
      <w:bookmarkStart w:id="9" w:name="_Hlk514235678"/>
      <w:r w:rsidRPr="00E8762A">
        <w:rPr>
          <w:rFonts w:eastAsia="Times New Roman"/>
          <w:szCs w:val="24"/>
          <w:lang w:eastAsia="ar-SA"/>
        </w:rPr>
        <w:t>Załącznik Nr 9 do SIWZ</w:t>
      </w:r>
      <w:bookmarkEnd w:id="9"/>
      <w:r w:rsidR="00EB7E34">
        <w:rPr>
          <w:rFonts w:eastAsia="Times New Roman"/>
          <w:szCs w:val="24"/>
          <w:lang w:eastAsia="ar-SA"/>
        </w:rPr>
        <w:tab/>
      </w:r>
      <w:r w:rsidR="00E8762A">
        <w:rPr>
          <w:rFonts w:eastAsia="Times New Roman"/>
          <w:szCs w:val="24"/>
          <w:lang w:eastAsia="ar-SA"/>
        </w:rPr>
        <w:t xml:space="preserve">- </w:t>
      </w:r>
      <w:r w:rsidR="00685D47" w:rsidRPr="00E8762A">
        <w:rPr>
          <w:rFonts w:eastAsia="Times New Roman"/>
          <w:szCs w:val="24"/>
          <w:lang w:eastAsia="ar-SA"/>
        </w:rPr>
        <w:t xml:space="preserve">Przedmiar robót  </w:t>
      </w:r>
      <w:r w:rsidR="00685D47" w:rsidRPr="00E8762A">
        <w:rPr>
          <w:rFonts w:eastAsia="Times New Roman"/>
          <w:b/>
          <w:szCs w:val="24"/>
          <w:lang w:eastAsia="ar-SA"/>
        </w:rPr>
        <w:t>(forma pomocnicza)</w:t>
      </w:r>
      <w:r w:rsidR="00685D47" w:rsidRPr="00E8762A">
        <w:rPr>
          <w:rFonts w:ascii="Tahoma" w:eastAsia="Times New Roman" w:hAnsi="Tahoma"/>
          <w:color w:val="FF6600"/>
          <w:szCs w:val="24"/>
          <w:lang w:eastAsia="ar-SA"/>
        </w:rPr>
        <w:t xml:space="preserve">  </w:t>
      </w:r>
    </w:p>
    <w:p w14:paraId="13AE8C10" w14:textId="63B91805" w:rsidR="00C3571C" w:rsidRPr="00E8762A"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10" w:name="_Hlk514235561"/>
      <w:r w:rsidRPr="00E8762A">
        <w:rPr>
          <w:rFonts w:eastAsia="Times New Roman"/>
          <w:szCs w:val="24"/>
          <w:lang w:eastAsia="ar-SA"/>
        </w:rPr>
        <w:t xml:space="preserve">   </w:t>
      </w:r>
      <w:r w:rsidR="00E8762A">
        <w:rPr>
          <w:rFonts w:eastAsia="Times New Roman"/>
          <w:szCs w:val="24"/>
          <w:lang w:eastAsia="ar-SA"/>
        </w:rPr>
        <w:t xml:space="preserve">  </w:t>
      </w:r>
      <w:bookmarkEnd w:id="10"/>
    </w:p>
    <w:p w14:paraId="2AE5B905" w14:textId="757F13C0" w:rsidR="00DF11D1" w:rsidRDefault="00DF11D1" w:rsidP="00DF11D1">
      <w:pPr>
        <w:suppressAutoHyphens/>
        <w:spacing w:after="0" w:line="240" w:lineRule="auto"/>
        <w:jc w:val="both"/>
        <w:rPr>
          <w:rFonts w:eastAsia="Times New Roman"/>
          <w:szCs w:val="24"/>
          <w:lang w:eastAsia="ar-SA"/>
        </w:rPr>
      </w:pPr>
      <w:r w:rsidRPr="00C3571C">
        <w:rPr>
          <w:rFonts w:eastAsia="Times New Roman"/>
          <w:szCs w:val="24"/>
          <w:lang w:eastAsia="ar-SA"/>
        </w:rPr>
        <w:t>Zamawiający posiada prawomocne pozwol</w:t>
      </w:r>
      <w:r w:rsidR="00CC699A">
        <w:rPr>
          <w:rFonts w:eastAsia="Times New Roman"/>
          <w:szCs w:val="24"/>
          <w:lang w:eastAsia="ar-SA"/>
        </w:rPr>
        <w:t>enie na budowę znak: AB.6740.1.533</w:t>
      </w:r>
      <w:r w:rsidRPr="00C3571C">
        <w:rPr>
          <w:rFonts w:eastAsia="Times New Roman"/>
          <w:szCs w:val="24"/>
          <w:lang w:eastAsia="ar-SA"/>
        </w:rPr>
        <w:t>.201</w:t>
      </w:r>
      <w:r w:rsidR="00CC699A">
        <w:rPr>
          <w:rFonts w:eastAsia="Times New Roman"/>
          <w:szCs w:val="24"/>
          <w:lang w:eastAsia="ar-SA"/>
        </w:rPr>
        <w:t>8</w:t>
      </w:r>
      <w:r w:rsidRPr="00C3571C">
        <w:rPr>
          <w:rFonts w:eastAsia="Times New Roman"/>
          <w:szCs w:val="24"/>
          <w:lang w:eastAsia="ar-SA"/>
        </w:rPr>
        <w:t xml:space="preserve"> </w:t>
      </w:r>
    </w:p>
    <w:p w14:paraId="33FF2D01" w14:textId="7D2E99C3" w:rsidR="00F9121C" w:rsidRDefault="00DF11D1" w:rsidP="00794B71">
      <w:pPr>
        <w:suppressAutoHyphens/>
        <w:spacing w:after="0" w:line="240" w:lineRule="auto"/>
        <w:jc w:val="both"/>
        <w:rPr>
          <w:rFonts w:eastAsia="Times New Roman"/>
          <w:szCs w:val="24"/>
          <w:lang w:eastAsia="ar-SA"/>
        </w:rPr>
      </w:pPr>
      <w:r w:rsidRPr="00C3571C">
        <w:rPr>
          <w:rFonts w:eastAsia="Times New Roman"/>
          <w:szCs w:val="24"/>
          <w:lang w:eastAsia="ar-SA"/>
        </w:rPr>
        <w:t xml:space="preserve">z dnia </w:t>
      </w:r>
      <w:r w:rsidR="00926552">
        <w:rPr>
          <w:rFonts w:eastAsia="Times New Roman"/>
          <w:szCs w:val="24"/>
          <w:lang w:eastAsia="ar-SA"/>
        </w:rPr>
        <w:t>31 lipca 2018</w:t>
      </w:r>
      <w:r w:rsidRPr="00C3571C">
        <w:rPr>
          <w:rFonts w:eastAsia="Times New Roman"/>
          <w:szCs w:val="24"/>
          <w:lang w:eastAsia="ar-SA"/>
        </w:rPr>
        <w:t xml:space="preserve"> r. wydane przez Starostę Chojnickiego.</w:t>
      </w:r>
    </w:p>
    <w:p w14:paraId="32AFA69B" w14:textId="65035218" w:rsidR="00794B71" w:rsidRPr="006E0377" w:rsidRDefault="00794B71" w:rsidP="006E0377">
      <w:pPr>
        <w:tabs>
          <w:tab w:val="left" w:pos="0"/>
        </w:tabs>
        <w:suppressAutoHyphens/>
        <w:rPr>
          <w:bCs/>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B0041F">
        <w:rPr>
          <w:rFonts w:eastAsia="Times New Roman"/>
          <w:szCs w:val="24"/>
          <w:lang w:eastAsia="ar-SA"/>
        </w:rPr>
        <w:t xml:space="preserve"> </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2513386C" w14:textId="21FA061C" w:rsidR="005327AB" w:rsidRDefault="00B35900" w:rsidP="005327AB">
      <w:pPr>
        <w:suppressAutoHyphens/>
        <w:spacing w:after="0" w:line="240" w:lineRule="auto"/>
        <w:jc w:val="both"/>
        <w:rPr>
          <w:rFonts w:eastAsia="Times New Roman"/>
          <w:color w:val="000000"/>
          <w:szCs w:val="24"/>
          <w:lang w:eastAsia="ar-SA"/>
        </w:rPr>
      </w:pPr>
      <w:r>
        <w:rPr>
          <w:rFonts w:eastAsia="Times New Roman"/>
          <w:szCs w:val="24"/>
          <w:lang w:eastAsia="ar-SA"/>
        </w:rPr>
        <w:t>4.2.</w:t>
      </w:r>
      <w:bookmarkStart w:id="11" w:name="_Hlk514318358"/>
      <w:r w:rsidR="00B0041F">
        <w:rPr>
          <w:rFonts w:eastAsia="Times New Roman"/>
          <w:szCs w:val="24"/>
          <w:lang w:eastAsia="ar-SA"/>
        </w:rPr>
        <w:t xml:space="preserve"> </w:t>
      </w:r>
      <w:r w:rsidR="00C3571C" w:rsidRPr="00C3571C">
        <w:rPr>
          <w:rFonts w:eastAsia="Times New Roman"/>
          <w:color w:val="000000"/>
          <w:szCs w:val="24"/>
          <w:lang w:eastAsia="ar-SA"/>
        </w:rPr>
        <w:t xml:space="preserve">Należy zapewnić codzienne dojście i dojazd do przyległych nieruchomości i instytucji oraz  informować o bieżących zamierzeniach i mogących wystąpić utrudnieniach mieszkańców </w:t>
      </w:r>
    </w:p>
    <w:p w14:paraId="57D40DE9" w14:textId="5ACA9662" w:rsidR="005327A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i interesantów podmiotów zlokalizowanych przy  ul</w:t>
      </w:r>
      <w:r w:rsidR="00B35900">
        <w:rPr>
          <w:rFonts w:eastAsia="Times New Roman"/>
          <w:color w:val="000000"/>
          <w:szCs w:val="24"/>
          <w:lang w:eastAsia="ar-SA"/>
        </w:rPr>
        <w:t>icy</w:t>
      </w:r>
      <w:r w:rsidRPr="00C3571C">
        <w:rPr>
          <w:rFonts w:eastAsia="Times New Roman"/>
          <w:color w:val="000000"/>
          <w:szCs w:val="24"/>
          <w:lang w:eastAsia="ar-SA"/>
        </w:rPr>
        <w:t xml:space="preserve"> </w:t>
      </w:r>
      <w:r w:rsidR="00C074C7">
        <w:rPr>
          <w:rFonts w:eastAsia="Times New Roman"/>
          <w:color w:val="000000"/>
          <w:szCs w:val="24"/>
          <w:lang w:eastAsia="ar-SA"/>
        </w:rPr>
        <w:t>Okrężnej</w:t>
      </w:r>
      <w:r w:rsidR="00B35900">
        <w:rPr>
          <w:rFonts w:eastAsia="Times New Roman"/>
          <w:color w:val="000000"/>
          <w:szCs w:val="24"/>
          <w:lang w:eastAsia="ar-SA"/>
        </w:rPr>
        <w:t xml:space="preserve"> </w:t>
      </w:r>
      <w:r w:rsidRPr="00C3571C">
        <w:rPr>
          <w:rFonts w:eastAsia="Times New Roman"/>
          <w:color w:val="000000"/>
          <w:szCs w:val="24"/>
          <w:lang w:eastAsia="ar-SA"/>
        </w:rPr>
        <w:t xml:space="preserve"> i</w:t>
      </w:r>
      <w:r w:rsidR="00B35900">
        <w:rPr>
          <w:rFonts w:eastAsia="Times New Roman"/>
          <w:color w:val="000000"/>
          <w:szCs w:val="24"/>
          <w:lang w:eastAsia="ar-SA"/>
        </w:rPr>
        <w:t xml:space="preserve"> </w:t>
      </w:r>
      <w:r w:rsidRPr="00C3571C">
        <w:rPr>
          <w:rFonts w:eastAsia="Times New Roman"/>
          <w:color w:val="000000"/>
          <w:szCs w:val="24"/>
          <w:lang w:eastAsia="ar-SA"/>
        </w:rPr>
        <w:t xml:space="preserve"> ul</w:t>
      </w:r>
      <w:r w:rsidR="00B35900">
        <w:rPr>
          <w:rFonts w:eastAsia="Times New Roman"/>
          <w:color w:val="000000"/>
          <w:szCs w:val="24"/>
          <w:lang w:eastAsia="ar-SA"/>
        </w:rPr>
        <w:t>icy</w:t>
      </w:r>
      <w:r w:rsidRPr="00C3571C">
        <w:rPr>
          <w:rFonts w:eastAsia="Times New Roman"/>
          <w:color w:val="000000"/>
          <w:szCs w:val="24"/>
          <w:lang w:eastAsia="ar-SA"/>
        </w:rPr>
        <w:t xml:space="preserve"> </w:t>
      </w:r>
      <w:r w:rsidR="00C074C7">
        <w:rPr>
          <w:rFonts w:eastAsia="Times New Roman"/>
          <w:color w:val="000000"/>
          <w:szCs w:val="24"/>
          <w:lang w:eastAsia="ar-SA"/>
        </w:rPr>
        <w:t>Mickiewicza.</w:t>
      </w:r>
    </w:p>
    <w:p w14:paraId="4802F30C" w14:textId="78096EBC" w:rsidR="008C2FE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 xml:space="preserve">Jeżeli zajdzie taka potrzeba, należy przewidzieć objazdy i dojazdy tymczasowe.   </w:t>
      </w:r>
    </w:p>
    <w:p w14:paraId="6EA2A7C3" w14:textId="71F55439" w:rsidR="005327AB" w:rsidRDefault="00734109" w:rsidP="00B35900">
      <w:pPr>
        <w:suppressAutoHyphens/>
        <w:spacing w:after="0" w:line="240" w:lineRule="auto"/>
        <w:rPr>
          <w:rFonts w:eastAsia="Times New Roman"/>
          <w:color w:val="000000"/>
          <w:szCs w:val="24"/>
          <w:lang w:eastAsia="ar-SA"/>
        </w:rPr>
      </w:pPr>
      <w:r>
        <w:rPr>
          <w:rFonts w:eastAsia="Times New Roman"/>
          <w:color w:val="000000"/>
          <w:szCs w:val="24"/>
          <w:lang w:eastAsia="ar-SA"/>
        </w:rPr>
        <w:t xml:space="preserve">Sprawy związane z funkcjonowaniem  </w:t>
      </w:r>
      <w:r w:rsidR="00C074C7">
        <w:rPr>
          <w:rFonts w:eastAsia="Times New Roman"/>
          <w:color w:val="000000"/>
          <w:szCs w:val="24"/>
          <w:lang w:eastAsia="ar-SA"/>
        </w:rPr>
        <w:t>stadionu miejskiego</w:t>
      </w:r>
      <w:r>
        <w:rPr>
          <w:rFonts w:eastAsia="Times New Roman"/>
          <w:color w:val="000000"/>
          <w:szCs w:val="24"/>
          <w:lang w:eastAsia="ar-SA"/>
        </w:rPr>
        <w:t xml:space="preserve"> należy uzgadniać z Zarządcą tj. </w:t>
      </w:r>
      <w:r w:rsidR="00C074C7" w:rsidRPr="00C074C7">
        <w:rPr>
          <w:rFonts w:eastAsia="Times New Roman"/>
          <w:color w:val="000000"/>
          <w:szCs w:val="24"/>
          <w:lang w:eastAsia="ar-SA"/>
        </w:rPr>
        <w:t>Referat Kultury, Sportu, Rekreacji i Współpracy z Organizacjami Pozarządowymi</w:t>
      </w:r>
      <w:r w:rsidR="00C074C7">
        <w:rPr>
          <w:rFonts w:eastAsia="Times New Roman"/>
          <w:color w:val="000000"/>
          <w:szCs w:val="24"/>
          <w:lang w:eastAsia="ar-SA"/>
        </w:rPr>
        <w:t xml:space="preserve"> Urzędu Miejskiego w Chojnicach oraz Użytkownikiem tj. Miejski Klub Sportowy Chojniczanka 1930 S.A.</w:t>
      </w:r>
    </w:p>
    <w:bookmarkEnd w:id="11"/>
    <w:p w14:paraId="383D595D" w14:textId="3C38EB2B" w:rsidR="00C3571C" w:rsidRPr="00C3571C" w:rsidRDefault="00C3571C" w:rsidP="00B35900">
      <w:pPr>
        <w:suppressAutoHyphens/>
        <w:spacing w:after="0" w:line="240" w:lineRule="auto"/>
        <w:rPr>
          <w:rFonts w:eastAsia="Times New Roman"/>
          <w:color w:val="000000"/>
          <w:szCs w:val="24"/>
          <w:lang w:eastAsia="ar-SA"/>
        </w:rPr>
      </w:pPr>
      <w:r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7D7E1F7A" w:rsidR="00C3571C" w:rsidRDefault="009E73B5" w:rsidP="009E73B5">
      <w:pPr>
        <w:suppressAutoHyphens/>
        <w:spacing w:after="0" w:line="240" w:lineRule="auto"/>
        <w:jc w:val="both"/>
        <w:rPr>
          <w:rFonts w:eastAsia="Times New Roman"/>
          <w:color w:val="000000"/>
          <w:szCs w:val="24"/>
          <w:lang w:eastAsia="ar-SA"/>
        </w:rPr>
      </w:pPr>
      <w:r>
        <w:rPr>
          <w:rFonts w:eastAsia="Times New Roman"/>
          <w:color w:val="000000"/>
          <w:szCs w:val="24"/>
          <w:lang w:eastAsia="ar-SA"/>
        </w:rPr>
        <w:t>4.5.</w:t>
      </w:r>
      <w:r w:rsidR="00B0041F">
        <w:rPr>
          <w:rFonts w:eastAsia="Times New Roman"/>
          <w:color w:val="000000"/>
          <w:szCs w:val="24"/>
          <w:lang w:eastAsia="ar-SA"/>
        </w:rPr>
        <w:t xml:space="preserve"> </w:t>
      </w:r>
      <w:r w:rsidR="00C3571C" w:rsidRPr="009E73B5">
        <w:rPr>
          <w:rFonts w:eastAsia="Times New Roman"/>
          <w:color w:val="000000"/>
          <w:szCs w:val="24"/>
          <w:lang w:eastAsia="ar-SA"/>
        </w:rPr>
        <w:t>Wykonawca wykona tymczasową organ</w:t>
      </w:r>
      <w:r w:rsidR="00C534FC">
        <w:rPr>
          <w:rFonts w:eastAsia="Times New Roman"/>
          <w:color w:val="000000"/>
          <w:szCs w:val="24"/>
          <w:lang w:eastAsia="ar-SA"/>
        </w:rPr>
        <w:t>izację ruchu na potrzeby budowy.</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0EFC51FE"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00E2455C"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038B83DC" w:rsidR="00C3571C" w:rsidRDefault="00B2718E" w:rsidP="00B2718E">
      <w:pPr>
        <w:suppressAutoHyphens/>
        <w:spacing w:after="0" w:line="240" w:lineRule="auto"/>
        <w:jc w:val="both"/>
        <w:rPr>
          <w:rFonts w:eastAsia="Times New Roman"/>
          <w:szCs w:val="24"/>
          <w:lang w:eastAsia="ar-SA"/>
        </w:rPr>
      </w:pPr>
      <w:r>
        <w:rPr>
          <w:rFonts w:eastAsia="Times New Roman"/>
          <w:szCs w:val="24"/>
          <w:lang w:eastAsia="ar-SA"/>
        </w:rPr>
        <w:lastRenderedPageBreak/>
        <w:t>4.8.</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1A4E538F"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t>4.9.</w:t>
      </w:r>
      <w:r w:rsidR="00B0041F">
        <w:rPr>
          <w:rFonts w:eastAsia="Times New Roman"/>
          <w:szCs w:val="24"/>
          <w:lang w:eastAsia="ar-SA"/>
        </w:rPr>
        <w:t xml:space="preserve"> </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49E8629C" w:rsidR="008C2FEB" w:rsidRPr="008C2FEB" w:rsidRDefault="002035EC"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4.10.</w:t>
      </w:r>
      <w:bookmarkStart w:id="12"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Dlatego nie przypisuje się przedmiarowi decydującego znaczenia z punktu widzenia sposobu obliczenia ceny ofertowej. Zapis ten należy odnieść również do art.632  § 1 kc.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2"/>
    </w:p>
    <w:p w14:paraId="7C48CB09" w14:textId="731BC415"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0B3E3BA3"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55A2D08B"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2F1030">
        <w:rPr>
          <w:rFonts w:eastAsia="Times New Roman"/>
          <w:szCs w:val="24"/>
          <w:lang w:eastAsia="ar-SA"/>
        </w:rPr>
        <w:t>4.13.</w:t>
      </w:r>
      <w:r w:rsidR="00B0041F" w:rsidRPr="002F1030">
        <w:rPr>
          <w:rFonts w:eastAsia="Times New Roman"/>
          <w:szCs w:val="24"/>
          <w:lang w:eastAsia="ar-SA"/>
        </w:rPr>
        <w:t xml:space="preserve"> </w:t>
      </w:r>
      <w:r w:rsidR="00317E9A" w:rsidRPr="002F1030">
        <w:rPr>
          <w:rFonts w:eastAsia="Lucida Sans Unicode"/>
          <w:kern w:val="1"/>
          <w:szCs w:val="24"/>
          <w:lang w:eastAsia="pl-PL"/>
        </w:rPr>
        <w:t xml:space="preserve">Wymagany okres gwarancji na przedmiot zamówienia wynosi </w:t>
      </w:r>
      <w:r w:rsidR="001D165D" w:rsidRPr="002F1030">
        <w:rPr>
          <w:szCs w:val="24"/>
        </w:rPr>
        <w:t xml:space="preserve">minimum </w:t>
      </w:r>
      <w:r w:rsidR="001373BC">
        <w:rPr>
          <w:szCs w:val="24"/>
        </w:rPr>
        <w:t>3</w:t>
      </w:r>
      <w:r w:rsidR="001D165D" w:rsidRPr="002F1030">
        <w:rPr>
          <w:szCs w:val="24"/>
        </w:rPr>
        <w:t xml:space="preserve"> lata na  roboty budowlane </w:t>
      </w:r>
      <w:r w:rsidR="001D165D" w:rsidRPr="001D165D">
        <w:rPr>
          <w:szCs w:val="24"/>
        </w:rPr>
        <w:t xml:space="preserve">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482DA42D"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B0041F">
        <w:rPr>
          <w:rFonts w:eastAsia="Times New Roman"/>
          <w:szCs w:val="24"/>
          <w:lang w:eastAsia="ar-SA"/>
        </w:rPr>
        <w:t xml:space="preserve"> </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1A002333"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5CD00B30"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B0041F">
        <w:rPr>
          <w:rFonts w:eastAsia="Times New Roman"/>
          <w:szCs w:val="24"/>
          <w:lang w:eastAsia="ar-SA"/>
        </w:rPr>
        <w:t xml:space="preserve"> </w:t>
      </w:r>
      <w:r w:rsidR="00C3571C" w:rsidRPr="00C3571C">
        <w:rPr>
          <w:rFonts w:eastAsia="Times New Roman"/>
          <w:szCs w:val="24"/>
          <w:lang w:eastAsia="ar-SA"/>
        </w:rPr>
        <w:t xml:space="preserve">Zamawiający dopuszcza użycie innych równoważnych materiałów, technologii                          i urządzeń niż wskazane w dokumentacji projektowej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w:t>
      </w:r>
      <w:r w:rsidR="00C3571C" w:rsidRPr="00C3571C">
        <w:rPr>
          <w:rFonts w:eastAsia="Times New Roman"/>
          <w:szCs w:val="24"/>
          <w:lang w:eastAsia="ar-SA"/>
        </w:rPr>
        <w:lastRenderedPageBreak/>
        <w:t>aprobaty techniczne dotyczące zastosowanych materiałów i urządzeń, przed ich zastosowaniem.</w:t>
      </w:r>
    </w:p>
    <w:p w14:paraId="16DE4B69" w14:textId="17650BAF" w:rsidR="00613122" w:rsidRPr="00317E9A" w:rsidRDefault="002035EC"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4.17.</w:t>
      </w:r>
      <w:r w:rsidR="00B0041F">
        <w:rPr>
          <w:rFonts w:eastAsia="Times New Roman"/>
          <w:szCs w:val="24"/>
          <w:lang w:eastAsia="ar-SA"/>
        </w:rPr>
        <w:t xml:space="preserve"> </w:t>
      </w:r>
      <w:r w:rsidR="00613122" w:rsidRPr="00BC55B5">
        <w:rPr>
          <w:color w:val="000000"/>
        </w:rPr>
        <w:t>Tam, gdzie na rysunkach, w Specyfikacjach Technicznych Wykonania i Odbioru Robót Budowlanych, lub opisie przedmiotu zamówienia zostały wskazane pochodzenie ( marka, znak towarowy, producent, dostawca) materiałów lub normy, o których mowa w art. 30 ust. 1-3 ustawy Pzp,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60E8A073" w14:textId="53022CDE" w:rsidR="00317E9A" w:rsidRDefault="00613122" w:rsidP="002035EC">
      <w:pPr>
        <w:tabs>
          <w:tab w:val="left" w:pos="360"/>
        </w:tabs>
        <w:suppressAutoHyphens/>
        <w:autoSpaceDE w:val="0"/>
        <w:autoSpaceDN w:val="0"/>
        <w:spacing w:after="100" w:afterAutospacing="1" w:line="240" w:lineRule="auto"/>
        <w:jc w:val="both"/>
      </w:pPr>
      <w:r>
        <w:t>4.18.</w:t>
      </w:r>
      <w:bookmarkStart w:id="13" w:name="_Hlk514318894"/>
      <w:r w:rsidR="00B0041F">
        <w:t xml:space="preserve"> </w:t>
      </w:r>
      <w:r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t xml:space="preserve"> Materiał z rozbiórki stanowi własność Wykonawcy.</w:t>
      </w:r>
      <w:r w:rsidRPr="00BC55B5">
        <w:t xml:space="preserve"> </w:t>
      </w:r>
    </w:p>
    <w:bookmarkEnd w:id="13"/>
    <w:p w14:paraId="58361764" w14:textId="1EDDF97F" w:rsidR="00F43ED3" w:rsidRPr="00734109" w:rsidRDefault="00F433BD" w:rsidP="006819F6">
      <w:pPr>
        <w:tabs>
          <w:tab w:val="left" w:pos="360"/>
        </w:tabs>
        <w:suppressAutoHyphens/>
        <w:autoSpaceDE w:val="0"/>
        <w:autoSpaceDN w:val="0"/>
        <w:spacing w:after="100" w:afterAutospacing="1" w:line="240" w:lineRule="auto"/>
        <w:jc w:val="both"/>
      </w:pPr>
      <w:r>
        <w:t>4.19.</w:t>
      </w:r>
      <w:r w:rsidR="00B0041F">
        <w:t xml:space="preserve"> </w:t>
      </w:r>
      <w:r w:rsidR="00C534FC">
        <w:t xml:space="preserve">Uzgodnić z </w:t>
      </w:r>
      <w:r w:rsidR="00C534FC" w:rsidRPr="00C534FC">
        <w:t>Referat</w:t>
      </w:r>
      <w:r w:rsidR="00C534FC">
        <w:t>em</w:t>
      </w:r>
      <w:r w:rsidR="00C534FC" w:rsidRPr="00C534FC">
        <w:t xml:space="preserve"> Kultury, Sportu, Rekreacji i Współpracy z Organizacjami Pozarządowymi</w:t>
      </w:r>
      <w:r w:rsidR="00C534FC">
        <w:t xml:space="preserve"> gdzie złożyć zdemontowaną i</w:t>
      </w:r>
      <w:r>
        <w:t>s</w:t>
      </w:r>
      <w:r w:rsidR="00B0041F">
        <w:t>t</w:t>
      </w:r>
      <w:r w:rsidR="00C534FC">
        <w:t>niejącą</w:t>
      </w:r>
      <w:r>
        <w:t xml:space="preserve"> </w:t>
      </w:r>
      <w:r w:rsidR="00C534FC">
        <w:t>klatkę sportową</w:t>
      </w:r>
      <w:r w:rsidR="00C534FC" w:rsidRPr="00C534FC">
        <w:t xml:space="preserve"> do rzutu młotem i dyskiem</w:t>
      </w:r>
      <w:r w:rsidR="00C534FC">
        <w:t xml:space="preserve">, </w:t>
      </w:r>
    </w:p>
    <w:p w14:paraId="2EAA8823" w14:textId="77777777" w:rsidR="00BC55B5" w:rsidRPr="00BC55B5" w:rsidRDefault="00BC55B5" w:rsidP="00BC55B5">
      <w:pPr>
        <w:tabs>
          <w:tab w:val="left" w:pos="0"/>
        </w:tabs>
        <w:suppressAutoHyphens/>
        <w:jc w:val="both"/>
        <w:rPr>
          <w:bCs/>
          <w:color w:val="000000"/>
        </w:rPr>
      </w:pPr>
      <w:r w:rsidRPr="00BC55B5">
        <w:rPr>
          <w:bCs/>
        </w:rPr>
        <w:t>Zamawiający stosownie do art. 29 ust. 3a ustawy Pzp,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w:t>
      </w:r>
      <w:r w:rsidRPr="00BC55B5">
        <w:rPr>
          <w:bCs/>
          <w:color w:val="000000"/>
        </w:rPr>
        <w:lastRenderedPageBreak/>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4" w:name="_Toc154823344"/>
      <w:bookmarkStart w:id="15" w:name="_Toc161806944"/>
      <w:bookmarkStart w:id="16" w:name="_Toc191867072"/>
      <w:r w:rsidRPr="00BC55B5">
        <w:rPr>
          <w:rFonts w:eastAsia="Times New Roman"/>
          <w:bCs/>
          <w:iCs/>
          <w:szCs w:val="24"/>
          <w:lang w:eastAsia="pl-PL"/>
        </w:rPr>
        <w:t xml:space="preserve"> </w:t>
      </w:r>
      <w:bookmarkStart w:id="17" w:name="_Toc510606530"/>
      <w:bookmarkStart w:id="18" w:name="_Toc534701546"/>
      <w:r w:rsidRPr="00BC55B5">
        <w:rPr>
          <w:rFonts w:eastAsia="Times New Roman"/>
          <w:bCs/>
          <w:iCs/>
          <w:szCs w:val="24"/>
          <w:lang w:eastAsia="pl-PL"/>
        </w:rPr>
        <w:t>Oferty częściowe</w:t>
      </w:r>
      <w:bookmarkEnd w:id="14"/>
      <w:bookmarkEnd w:id="15"/>
      <w:bookmarkEnd w:id="16"/>
      <w:bookmarkEnd w:id="17"/>
      <w:bookmarkEnd w:id="18"/>
    </w:p>
    <w:p w14:paraId="4192CA1F" w14:textId="77777777" w:rsidR="00BC55B5" w:rsidRPr="00BC55B5" w:rsidRDefault="00BC55B5" w:rsidP="00BC55B5">
      <w:pPr>
        <w:jc w:val="both"/>
      </w:pPr>
      <w:r w:rsidRPr="00BC55B5">
        <w:t>Zamawiający nie dopuszcza składania ofert częściowych:</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9" w:name="_Toc154823345"/>
      <w:bookmarkStart w:id="20" w:name="_Toc161806945"/>
      <w:bookmarkStart w:id="21" w:name="_Toc191867073"/>
      <w:bookmarkStart w:id="22" w:name="_Toc510606531"/>
      <w:bookmarkStart w:id="23" w:name="_Toc534701547"/>
      <w:r w:rsidRPr="00BC55B5">
        <w:rPr>
          <w:rFonts w:eastAsia="Times New Roman"/>
          <w:bCs/>
          <w:iCs/>
          <w:szCs w:val="24"/>
          <w:lang w:eastAsia="pl-PL"/>
        </w:rPr>
        <w:t>Oferty wariantowe</w:t>
      </w:r>
      <w:bookmarkEnd w:id="19"/>
      <w:bookmarkEnd w:id="20"/>
      <w:bookmarkEnd w:id="21"/>
      <w:bookmarkEnd w:id="22"/>
      <w:bookmarkEnd w:id="23"/>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4" w:name="_Toc137824133"/>
      <w:bookmarkStart w:id="25" w:name="_Toc154823346"/>
      <w:bookmarkStart w:id="26" w:name="_Toc161806946"/>
      <w:bookmarkStart w:id="27" w:name="_Toc191867074"/>
      <w:bookmarkStart w:id="28" w:name="_Toc510606532"/>
      <w:bookmarkStart w:id="29" w:name="_Toc534701548"/>
      <w:r w:rsidRPr="00BC55B5">
        <w:rPr>
          <w:rFonts w:eastAsia="Times New Roman"/>
          <w:bCs/>
          <w:iCs/>
          <w:szCs w:val="24"/>
          <w:lang w:eastAsia="pl-PL"/>
        </w:rPr>
        <w:t>Termin wykonania zamówienia</w:t>
      </w:r>
      <w:bookmarkEnd w:id="24"/>
      <w:bookmarkEnd w:id="25"/>
      <w:bookmarkEnd w:id="26"/>
      <w:bookmarkEnd w:id="27"/>
      <w:bookmarkEnd w:id="28"/>
      <w:bookmarkEnd w:id="29"/>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466ADE6F" w14:textId="57B2AAC0" w:rsidR="00D32FB9" w:rsidRPr="00815505" w:rsidRDefault="00BC55B5" w:rsidP="00BC55B5">
      <w:pPr>
        <w:tabs>
          <w:tab w:val="left" w:pos="0"/>
        </w:tabs>
        <w:suppressAutoHyphens/>
        <w:spacing w:after="0" w:line="240" w:lineRule="auto"/>
        <w:rPr>
          <w:rFonts w:eastAsia="Times New Roman"/>
          <w:b/>
          <w:bCs/>
          <w:szCs w:val="24"/>
          <w:u w:val="single"/>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 xml:space="preserve">nie może być </w:t>
      </w:r>
      <w:r w:rsidRPr="00815505">
        <w:rPr>
          <w:rFonts w:eastAsia="Times New Roman"/>
          <w:bCs/>
          <w:szCs w:val="24"/>
          <w:u w:val="single"/>
          <w:lang w:eastAsia="pl-PL"/>
        </w:rPr>
        <w:t>zrealizowane później niż</w:t>
      </w:r>
      <w:r w:rsidR="00B0041F" w:rsidRPr="00815505">
        <w:rPr>
          <w:rFonts w:eastAsia="Times New Roman"/>
          <w:bCs/>
          <w:szCs w:val="24"/>
          <w:u w:val="single"/>
          <w:lang w:eastAsia="pl-PL"/>
        </w:rPr>
        <w:t xml:space="preserve"> w terminie do</w:t>
      </w:r>
      <w:r w:rsidRPr="00815505">
        <w:rPr>
          <w:rFonts w:eastAsia="Times New Roman"/>
          <w:bCs/>
          <w:szCs w:val="24"/>
          <w:u w:val="single"/>
          <w:lang w:eastAsia="pl-PL"/>
        </w:rPr>
        <w:t>:</w:t>
      </w:r>
      <w:r w:rsidRPr="00815505">
        <w:rPr>
          <w:rFonts w:eastAsia="Times New Roman"/>
          <w:bCs/>
          <w:szCs w:val="24"/>
          <w:lang w:eastAsia="pl-PL"/>
        </w:rPr>
        <w:t xml:space="preserve"> </w:t>
      </w:r>
      <w:r w:rsidR="009D0500" w:rsidRPr="00815505">
        <w:rPr>
          <w:rFonts w:eastAsia="Times New Roman"/>
          <w:b/>
          <w:bCs/>
          <w:szCs w:val="24"/>
          <w:lang w:eastAsia="pl-PL"/>
        </w:rPr>
        <w:t xml:space="preserve"> </w:t>
      </w:r>
      <w:r w:rsidR="00012BA1" w:rsidRPr="00815505">
        <w:rPr>
          <w:rFonts w:eastAsia="Times New Roman"/>
          <w:b/>
          <w:bCs/>
          <w:szCs w:val="24"/>
          <w:u w:val="single"/>
          <w:lang w:eastAsia="pl-PL"/>
        </w:rPr>
        <w:t>30.</w:t>
      </w:r>
      <w:r w:rsidR="00C534FC" w:rsidRPr="00815505">
        <w:rPr>
          <w:rFonts w:eastAsia="Times New Roman"/>
          <w:b/>
          <w:bCs/>
          <w:szCs w:val="24"/>
          <w:u w:val="single"/>
          <w:lang w:eastAsia="pl-PL"/>
        </w:rPr>
        <w:t>0</w:t>
      </w:r>
      <w:r w:rsidR="00012BA1" w:rsidRPr="00815505">
        <w:rPr>
          <w:rFonts w:eastAsia="Times New Roman"/>
          <w:b/>
          <w:bCs/>
          <w:szCs w:val="24"/>
          <w:u w:val="single"/>
          <w:lang w:eastAsia="pl-PL"/>
        </w:rPr>
        <w:t>8</w:t>
      </w:r>
      <w:r w:rsidR="00B0041F" w:rsidRPr="00815505">
        <w:rPr>
          <w:rFonts w:eastAsia="Times New Roman"/>
          <w:b/>
          <w:bCs/>
          <w:szCs w:val="24"/>
          <w:u w:val="single"/>
          <w:lang w:eastAsia="pl-PL"/>
        </w:rPr>
        <w:t>.20</w:t>
      </w:r>
      <w:r w:rsidR="00C534FC" w:rsidRPr="00815505">
        <w:rPr>
          <w:rFonts w:eastAsia="Times New Roman"/>
          <w:b/>
          <w:bCs/>
          <w:szCs w:val="24"/>
          <w:u w:val="single"/>
          <w:lang w:eastAsia="pl-PL"/>
        </w:rPr>
        <w:t>19</w:t>
      </w:r>
      <w:r w:rsidRPr="00815505">
        <w:rPr>
          <w:rFonts w:eastAsia="Times New Roman"/>
          <w:b/>
          <w:bCs/>
          <w:szCs w:val="24"/>
          <w:u w:val="single"/>
          <w:lang w:eastAsia="pl-PL"/>
        </w:rPr>
        <w:t xml:space="preserve"> r.</w:t>
      </w:r>
      <w:r w:rsidR="00B0041F" w:rsidRPr="00815505">
        <w:rPr>
          <w:rFonts w:eastAsia="Times New Roman"/>
          <w:b/>
          <w:bCs/>
          <w:szCs w:val="24"/>
          <w:u w:val="single"/>
          <w:lang w:eastAsia="pl-PL"/>
        </w:rPr>
        <w:t xml:space="preserve"> </w:t>
      </w:r>
    </w:p>
    <w:p w14:paraId="0601A7D7" w14:textId="714DDF02" w:rsidR="00BC55B5" w:rsidRPr="00815505" w:rsidRDefault="00586EE7" w:rsidP="00BC55B5">
      <w:pPr>
        <w:tabs>
          <w:tab w:val="left" w:pos="0"/>
        </w:tabs>
        <w:suppressAutoHyphens/>
        <w:spacing w:after="0" w:line="240" w:lineRule="auto"/>
        <w:rPr>
          <w:rFonts w:eastAsia="Times New Roman"/>
          <w:b/>
          <w:bCs/>
          <w:szCs w:val="24"/>
          <w:u w:val="single"/>
          <w:lang w:eastAsia="pl-PL"/>
        </w:rPr>
      </w:pPr>
      <w:r w:rsidRPr="00815505">
        <w:rPr>
          <w:rFonts w:eastAsia="Times New Roman"/>
          <w:b/>
          <w:bCs/>
          <w:szCs w:val="24"/>
          <w:u w:val="single"/>
          <w:lang w:eastAsia="pl-PL"/>
        </w:rPr>
        <w:t xml:space="preserve">Rozpoczęcie prac: </w:t>
      </w:r>
      <w:r w:rsidR="00B0041F" w:rsidRPr="00815505">
        <w:rPr>
          <w:rFonts w:eastAsia="Times New Roman"/>
          <w:b/>
          <w:bCs/>
          <w:szCs w:val="24"/>
          <w:u w:val="single"/>
          <w:lang w:eastAsia="pl-PL"/>
        </w:rPr>
        <w:t xml:space="preserve">od </w:t>
      </w:r>
      <w:r w:rsidR="00107C68" w:rsidRPr="00815505">
        <w:rPr>
          <w:rFonts w:eastAsia="Times New Roman"/>
          <w:b/>
          <w:bCs/>
          <w:szCs w:val="24"/>
          <w:u w:val="single"/>
          <w:lang w:eastAsia="pl-PL"/>
        </w:rPr>
        <w:t>20</w:t>
      </w:r>
      <w:r w:rsidR="00C534FC" w:rsidRPr="00815505">
        <w:rPr>
          <w:rFonts w:eastAsia="Times New Roman"/>
          <w:b/>
          <w:bCs/>
          <w:szCs w:val="24"/>
          <w:u w:val="single"/>
          <w:lang w:eastAsia="pl-PL"/>
        </w:rPr>
        <w:t xml:space="preserve"> maja 2019 roku</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0" w:name="_Toc137824131"/>
      <w:bookmarkStart w:id="31" w:name="_Toc154823347"/>
      <w:bookmarkStart w:id="32" w:name="_Toc161806947"/>
      <w:bookmarkStart w:id="33" w:name="_Toc191867075"/>
      <w:bookmarkStart w:id="34" w:name="_Toc510606533"/>
      <w:bookmarkStart w:id="35" w:name="_Toc534701549"/>
      <w:r w:rsidRPr="00BC55B5">
        <w:rPr>
          <w:rFonts w:eastAsia="Times New Roman"/>
          <w:bCs/>
          <w:iCs/>
          <w:szCs w:val="24"/>
          <w:lang w:eastAsia="pl-PL"/>
        </w:rPr>
        <w:t>Informacja o podwykonawcach</w:t>
      </w:r>
      <w:bookmarkEnd w:id="30"/>
      <w:bookmarkEnd w:id="31"/>
      <w:bookmarkEnd w:id="32"/>
      <w:bookmarkEnd w:id="33"/>
      <w:bookmarkEnd w:id="34"/>
      <w:bookmarkEnd w:id="35"/>
    </w:p>
    <w:p w14:paraId="65A30C63" w14:textId="77777777" w:rsidR="00BC55B5" w:rsidRPr="00BC55B5" w:rsidRDefault="00BC55B5" w:rsidP="008B79F1">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8B79F1">
      <w:pPr>
        <w:widowControl w:val="0"/>
        <w:numPr>
          <w:ilvl w:val="0"/>
          <w:numId w:val="32"/>
        </w:numPr>
        <w:suppressAutoHyphens/>
        <w:spacing w:after="0" w:line="240" w:lineRule="auto"/>
        <w:ind w:left="284"/>
        <w:contextualSpacing/>
        <w:jc w:val="both"/>
        <w:rPr>
          <w:color w:val="000000"/>
          <w:szCs w:val="24"/>
        </w:rPr>
      </w:pPr>
      <w:r>
        <w:rPr>
          <w:color w:val="000000"/>
          <w:szCs w:val="24"/>
        </w:rPr>
        <w:t>Wykonawca, który zamierza powierzyć wykonanie części zamówienia Podwykonawcom, w celu wykazania braku istnienia wobec nich podstaw wykluczenia z udziału w postępowaniu zawrze informacje o podwykonawcach w oświadczeniu z art. 25 a ust. 1 pzp.</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6" w:name="_Toc161806948"/>
      <w:bookmarkStart w:id="37" w:name="_Toc191867076"/>
      <w:bookmarkStart w:id="38" w:name="_Toc510606534"/>
      <w:bookmarkStart w:id="39" w:name="_Toc534701550"/>
      <w:r w:rsidRPr="00BC55B5">
        <w:rPr>
          <w:rFonts w:eastAsia="Times New Roman"/>
          <w:bCs/>
          <w:iCs/>
          <w:szCs w:val="24"/>
          <w:lang w:eastAsia="pl-PL"/>
        </w:rPr>
        <w:t>Wykonawcy wspólnie ubiegający się o zamówienie</w:t>
      </w:r>
      <w:bookmarkEnd w:id="36"/>
      <w:bookmarkEnd w:id="37"/>
      <w:bookmarkEnd w:id="38"/>
      <w:bookmarkEnd w:id="39"/>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77777777" w:rsid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B1E35A6" w14:textId="50BAB476" w:rsidR="004F242F" w:rsidRPr="00BC55B5" w:rsidRDefault="004F242F" w:rsidP="008B79F1">
      <w:pPr>
        <w:numPr>
          <w:ilvl w:val="1"/>
          <w:numId w:val="7"/>
        </w:numPr>
        <w:spacing w:after="0" w:line="240" w:lineRule="auto"/>
        <w:ind w:hanging="360"/>
        <w:jc w:val="both"/>
        <w:rPr>
          <w:color w:val="000000"/>
        </w:rPr>
      </w:pPr>
      <w:r>
        <w:rPr>
          <w:color w:val="000000"/>
        </w:rPr>
        <w:t>wykaz osób (</w:t>
      </w:r>
      <w:r w:rsidRPr="004F242F">
        <w:rPr>
          <w:b/>
          <w:color w:val="000000"/>
        </w:rPr>
        <w:t>Zał.</w:t>
      </w:r>
      <w:r>
        <w:rPr>
          <w:color w:val="000000"/>
        </w:rPr>
        <w:t xml:space="preserve"> Nr 7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Pzp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0" w:name="_Toc154823350"/>
      <w:bookmarkStart w:id="41" w:name="_Toc161806949"/>
      <w:bookmarkStart w:id="42" w:name="_Toc191867077"/>
      <w:bookmarkStart w:id="43" w:name="_Toc510606535"/>
      <w:bookmarkStart w:id="44" w:name="_Toc534701551"/>
      <w:r w:rsidRPr="00BC55B5">
        <w:rPr>
          <w:rFonts w:eastAsia="Times New Roman"/>
          <w:bCs/>
          <w:iCs/>
          <w:szCs w:val="24"/>
          <w:lang w:eastAsia="pl-PL"/>
        </w:rPr>
        <w:t>Wykonawca mający siedzibę lub miejsce zamieszkania poza terytorium Rzeczypospolitej Polskiej</w:t>
      </w:r>
      <w:bookmarkEnd w:id="40"/>
      <w:bookmarkEnd w:id="41"/>
      <w:bookmarkEnd w:id="42"/>
      <w:bookmarkEnd w:id="43"/>
      <w:bookmarkEnd w:id="44"/>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lastRenderedPageBreak/>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5" w:name="_Toc154823348"/>
      <w:bookmarkStart w:id="46" w:name="_Toc161806950"/>
      <w:bookmarkStart w:id="47" w:name="_Toc191867078"/>
      <w:bookmarkStart w:id="48" w:name="_Toc510606536"/>
      <w:bookmarkStart w:id="49" w:name="_Toc534701552"/>
      <w:r w:rsidRPr="00BC55B5">
        <w:rPr>
          <w:rFonts w:eastAsia="Times New Roman"/>
          <w:bCs/>
          <w:iCs/>
          <w:szCs w:val="24"/>
          <w:lang w:eastAsia="pl-PL"/>
        </w:rPr>
        <w:t>Waluta, w jakiej będą prowadzone rozliczenia związane z realizacją niniejszego zamówienia publicznego</w:t>
      </w:r>
      <w:bookmarkEnd w:id="45"/>
      <w:bookmarkEnd w:id="46"/>
      <w:bookmarkEnd w:id="47"/>
      <w:bookmarkEnd w:id="48"/>
      <w:bookmarkEnd w:id="49"/>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50" w:name="_Toc174258994"/>
      <w:bookmarkStart w:id="51" w:name="_Toc191867079"/>
      <w:bookmarkStart w:id="52" w:name="_Toc510606537"/>
      <w:bookmarkStart w:id="53" w:name="_Toc534701553"/>
      <w:r w:rsidRPr="00F43ED3">
        <w:rPr>
          <w:rFonts w:eastAsia="Times New Roman"/>
          <w:szCs w:val="24"/>
        </w:rPr>
        <w:t>Warunki udziału w postępowaniu</w:t>
      </w:r>
      <w:bookmarkEnd w:id="50"/>
      <w:bookmarkEnd w:id="51"/>
      <w:bookmarkEnd w:id="52"/>
      <w:r w:rsidR="00656060">
        <w:rPr>
          <w:rFonts w:eastAsia="Times New Roman"/>
          <w:szCs w:val="24"/>
        </w:rPr>
        <w:t xml:space="preserve"> oraz podstawy wykluczenia z art. 24 ust. 5 Pzp</w:t>
      </w:r>
      <w:bookmarkEnd w:id="53"/>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art.24 ust.1 pkt 13-23 ustawy pzp</w:t>
      </w:r>
    </w:p>
    <w:p w14:paraId="7A7F5627" w14:textId="1631DAE2"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nie podlegają wykluczeniu na podstawie art. 24 ust. 5 pkt 1) i 8) ustawy pzp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lastRenderedPageBreak/>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157EA1"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4CC807D3" w:rsidR="00F43ED3" w:rsidRPr="00157EA1" w:rsidRDefault="00BC55B5" w:rsidP="008B79F1">
      <w:pPr>
        <w:numPr>
          <w:ilvl w:val="0"/>
          <w:numId w:val="28"/>
        </w:numPr>
        <w:spacing w:after="0" w:line="240" w:lineRule="auto"/>
        <w:ind w:left="1276"/>
        <w:jc w:val="both"/>
        <w:rPr>
          <w:rFonts w:eastAsia="Times New Roman"/>
          <w:szCs w:val="24"/>
          <w:lang w:eastAsia="pl-PL"/>
        </w:rPr>
      </w:pPr>
      <w:r w:rsidRPr="00157EA1">
        <w:rPr>
          <w:rFonts w:eastAsia="Times New Roman"/>
          <w:szCs w:val="24"/>
          <w:lang w:eastAsia="pl-PL"/>
        </w:rPr>
        <w:t xml:space="preserve">spełniają minimalne warunki dotyczące doświadczenia, tj. </w:t>
      </w:r>
      <w:r w:rsidR="00D65EAF" w:rsidRPr="00157EA1">
        <w:rPr>
          <w:rFonts w:eastAsia="Times New Roman"/>
          <w:szCs w:val="24"/>
          <w:lang w:eastAsia="pl-PL"/>
        </w:rPr>
        <w:t xml:space="preserve">w postępowaniu mogą wziąć udział </w:t>
      </w:r>
      <w:r w:rsidRPr="00157EA1">
        <w:rPr>
          <w:rFonts w:eastAsia="Times New Roman"/>
          <w:szCs w:val="24"/>
          <w:lang w:eastAsia="pl-PL"/>
        </w:rPr>
        <w:t xml:space="preserve">Wykonawcy którzy w okresie ostatnich </w:t>
      </w:r>
      <w:r w:rsidRPr="00157EA1">
        <w:rPr>
          <w:rFonts w:eastAsia="Times New Roman"/>
          <w:b/>
          <w:szCs w:val="24"/>
          <w:lang w:eastAsia="pl-PL"/>
        </w:rPr>
        <w:t>5 lat</w:t>
      </w:r>
      <w:r w:rsidRPr="00157EA1">
        <w:rPr>
          <w:rFonts w:eastAsia="Times New Roman"/>
          <w:szCs w:val="24"/>
          <w:lang w:eastAsia="pl-PL"/>
        </w:rPr>
        <w:t xml:space="preserve"> przed upływem terminu składania ofert, a jeżeli okres prowadzenia działalności jest krótszy - w tym okresie, wykonali następującą robotę:</w:t>
      </w:r>
    </w:p>
    <w:p w14:paraId="4E09BF64" w14:textId="126D7D8C" w:rsidR="00BC55B5" w:rsidRPr="00157EA1" w:rsidRDefault="00F43ED3" w:rsidP="00FA393E">
      <w:pPr>
        <w:pStyle w:val="Akapitzlist"/>
        <w:numPr>
          <w:ilvl w:val="0"/>
          <w:numId w:val="36"/>
        </w:numPr>
        <w:spacing w:after="0" w:line="240" w:lineRule="auto"/>
        <w:jc w:val="both"/>
        <w:rPr>
          <w:rFonts w:eastAsia="Times New Roman"/>
          <w:szCs w:val="24"/>
          <w:lang w:eastAsia="pl-PL"/>
        </w:rPr>
      </w:pPr>
      <w:r w:rsidRPr="00157EA1">
        <w:rPr>
          <w:szCs w:val="24"/>
        </w:rPr>
        <w:t>co najmniej 1</w:t>
      </w:r>
      <w:r w:rsidRPr="00157EA1">
        <w:rPr>
          <w:b/>
          <w:szCs w:val="24"/>
        </w:rPr>
        <w:t xml:space="preserve"> </w:t>
      </w:r>
      <w:r w:rsidRPr="00157EA1">
        <w:rPr>
          <w:szCs w:val="24"/>
        </w:rPr>
        <w:t>robotę</w:t>
      </w:r>
      <w:r w:rsidR="00586EE7" w:rsidRPr="00157EA1">
        <w:rPr>
          <w:szCs w:val="24"/>
        </w:rPr>
        <w:t xml:space="preserve"> budowlaną</w:t>
      </w:r>
      <w:r w:rsidRPr="00157EA1">
        <w:rPr>
          <w:szCs w:val="24"/>
        </w:rPr>
        <w:t xml:space="preserve"> </w:t>
      </w:r>
      <w:r w:rsidR="00586EE7" w:rsidRPr="00157EA1">
        <w:rPr>
          <w:szCs w:val="24"/>
        </w:rPr>
        <w:t xml:space="preserve">polegającą na wykonaniu podgrzewaniu murawy na stadionie piłkarskim </w:t>
      </w:r>
      <w:r w:rsidRPr="00157EA1">
        <w:rPr>
          <w:szCs w:val="24"/>
        </w:rPr>
        <w:t xml:space="preserve">o wartości minimum  </w:t>
      </w:r>
      <w:r w:rsidR="00157EA1" w:rsidRPr="00157EA1">
        <w:rPr>
          <w:szCs w:val="24"/>
        </w:rPr>
        <w:t>2</w:t>
      </w:r>
      <w:r w:rsidR="00586EE7" w:rsidRPr="00157EA1">
        <w:rPr>
          <w:szCs w:val="24"/>
        </w:rPr>
        <w:t>.0</w:t>
      </w:r>
      <w:r w:rsidRPr="00157EA1">
        <w:rPr>
          <w:szCs w:val="24"/>
        </w:rPr>
        <w:t xml:space="preserve">00.000,00 zł </w:t>
      </w:r>
      <w:r w:rsidR="000C514C" w:rsidRPr="00157EA1">
        <w:rPr>
          <w:szCs w:val="24"/>
        </w:rPr>
        <w:t xml:space="preserve"> </w:t>
      </w:r>
    </w:p>
    <w:p w14:paraId="6B045B8E" w14:textId="583DC80F" w:rsidR="00107C68" w:rsidRPr="00157EA1" w:rsidRDefault="00107C68" w:rsidP="00107C68">
      <w:pPr>
        <w:pStyle w:val="Akapitzlist"/>
        <w:numPr>
          <w:ilvl w:val="0"/>
          <w:numId w:val="36"/>
        </w:numPr>
        <w:spacing w:after="0" w:line="240" w:lineRule="auto"/>
        <w:jc w:val="both"/>
        <w:rPr>
          <w:rFonts w:eastAsia="Times New Roman"/>
          <w:szCs w:val="24"/>
          <w:lang w:eastAsia="pl-PL"/>
        </w:rPr>
      </w:pPr>
      <w:r w:rsidRPr="00157EA1">
        <w:rPr>
          <w:rFonts w:eastAsia="Times New Roman"/>
          <w:szCs w:val="24"/>
          <w:lang w:eastAsia="pl-PL"/>
        </w:rPr>
        <w:t>co najmniej jedno zamówienie w zakresie budowy lub przebud</w:t>
      </w:r>
      <w:r w:rsidR="00E7416E">
        <w:rPr>
          <w:rFonts w:eastAsia="Times New Roman"/>
          <w:szCs w:val="24"/>
          <w:lang w:eastAsia="pl-PL"/>
        </w:rPr>
        <w:t>owy węzła cieplnego o mocy min. 0,8</w:t>
      </w:r>
      <w:r w:rsidRPr="00157EA1">
        <w:rPr>
          <w:rFonts w:eastAsia="Times New Roman"/>
          <w:szCs w:val="24"/>
          <w:lang w:eastAsia="pl-PL"/>
        </w:rPr>
        <w:t xml:space="preserve"> MW i w</w:t>
      </w:r>
      <w:r w:rsidR="00157EA1" w:rsidRPr="00157EA1">
        <w:rPr>
          <w:rFonts w:eastAsia="Times New Roman"/>
          <w:szCs w:val="24"/>
          <w:lang w:eastAsia="pl-PL"/>
        </w:rPr>
        <w:t xml:space="preserve">artości co najmniej </w:t>
      </w:r>
      <w:r w:rsidR="00E7416E">
        <w:rPr>
          <w:rFonts w:eastAsia="Times New Roman"/>
          <w:szCs w:val="24"/>
          <w:lang w:eastAsia="pl-PL"/>
        </w:rPr>
        <w:t>3</w:t>
      </w:r>
      <w:r w:rsidRPr="00157EA1">
        <w:rPr>
          <w:rFonts w:eastAsia="Times New Roman"/>
          <w:szCs w:val="24"/>
          <w:lang w:eastAsia="pl-PL"/>
        </w:rPr>
        <w:t xml:space="preserve">00.000,00 </w:t>
      </w:r>
      <w:r w:rsidR="00157EA1" w:rsidRPr="00157EA1">
        <w:rPr>
          <w:rFonts w:eastAsia="Times New Roman"/>
          <w:szCs w:val="24"/>
          <w:lang w:eastAsia="pl-PL"/>
        </w:rPr>
        <w:t>zł</w:t>
      </w:r>
    </w:p>
    <w:p w14:paraId="67002C34" w14:textId="77777777" w:rsidR="00BC55B5" w:rsidRPr="00BC55B5" w:rsidRDefault="00BC55B5" w:rsidP="00BC55B5">
      <w:pPr>
        <w:spacing w:after="0" w:line="240" w:lineRule="auto"/>
        <w:ind w:left="1701"/>
        <w:jc w:val="both"/>
        <w:rPr>
          <w:rFonts w:eastAsia="Times New Roman"/>
          <w:szCs w:val="24"/>
          <w:lang w:eastAsia="pl-PL"/>
        </w:rPr>
      </w:pPr>
    </w:p>
    <w:p w14:paraId="6C93E9B1" w14:textId="77777777" w:rsidR="000D0786" w:rsidRPr="00D32FB9" w:rsidRDefault="00BC55B5" w:rsidP="008B79F1">
      <w:pPr>
        <w:numPr>
          <w:ilvl w:val="0"/>
          <w:numId w:val="28"/>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w:t>
      </w:r>
      <w:bookmarkStart w:id="54" w:name="_GoBack"/>
      <w:bookmarkEnd w:id="54"/>
      <w:r w:rsidRPr="00BC55B5">
        <w:t xml:space="preserv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w:t>
      </w:r>
      <w:r w:rsidRPr="00D32FB9">
        <w:t xml:space="preserve">terytorium Rzeczypospolitej Polskiej, odpowiadające swoim zakresem uprawnieniom budowlanym, o których mowa w ustawie Prawo budowlane </w:t>
      </w:r>
    </w:p>
    <w:p w14:paraId="0CACAEAB" w14:textId="5494D3F3" w:rsidR="00BC55B5" w:rsidRPr="00D32FB9" w:rsidRDefault="00BC55B5" w:rsidP="000D0786">
      <w:pPr>
        <w:spacing w:after="0" w:line="240" w:lineRule="auto"/>
        <w:ind w:left="1276"/>
        <w:jc w:val="both"/>
      </w:pPr>
      <w:r w:rsidRPr="00D32FB9">
        <w:t>w specjalnościach:</w:t>
      </w:r>
    </w:p>
    <w:p w14:paraId="27E8FEF6" w14:textId="797CA8CE" w:rsidR="00586EE7" w:rsidRDefault="00586EE7" w:rsidP="00586EE7">
      <w:pPr>
        <w:widowControl w:val="0"/>
        <w:numPr>
          <w:ilvl w:val="0"/>
          <w:numId w:val="30"/>
        </w:numPr>
        <w:suppressAutoHyphens/>
        <w:autoSpaceDE w:val="0"/>
        <w:autoSpaceDN w:val="0"/>
        <w:adjustRightInd w:val="0"/>
        <w:spacing w:after="0" w:line="240" w:lineRule="auto"/>
        <w:jc w:val="both"/>
      </w:pPr>
      <w:r>
        <w:t xml:space="preserve"> konstrukcyjno-budowlanej,</w:t>
      </w:r>
    </w:p>
    <w:p w14:paraId="34EC9828" w14:textId="4AA6AF24" w:rsidR="00586EE7" w:rsidRDefault="00586EE7" w:rsidP="00586EE7">
      <w:pPr>
        <w:widowControl w:val="0"/>
        <w:numPr>
          <w:ilvl w:val="0"/>
          <w:numId w:val="30"/>
        </w:numPr>
        <w:suppressAutoHyphens/>
        <w:autoSpaceDE w:val="0"/>
        <w:autoSpaceDN w:val="0"/>
        <w:adjustRightInd w:val="0"/>
        <w:spacing w:after="0" w:line="240" w:lineRule="auto"/>
        <w:jc w:val="both"/>
      </w:pPr>
      <w:r>
        <w:t xml:space="preserve"> instalacyjnej w zakresie sieci, instalacji i urządzeń cieplnych, wentylacyjnych, gazowych, wodociągowych i kanalizacyjnych,</w:t>
      </w:r>
    </w:p>
    <w:p w14:paraId="04E20CDE" w14:textId="0086850C" w:rsidR="00586EE7" w:rsidRDefault="00586EE7" w:rsidP="00586EE7">
      <w:pPr>
        <w:widowControl w:val="0"/>
        <w:numPr>
          <w:ilvl w:val="0"/>
          <w:numId w:val="30"/>
        </w:numPr>
        <w:suppressAutoHyphens/>
        <w:autoSpaceDE w:val="0"/>
        <w:autoSpaceDN w:val="0"/>
        <w:adjustRightInd w:val="0"/>
        <w:spacing w:after="0" w:line="240" w:lineRule="auto"/>
        <w:jc w:val="both"/>
      </w:pPr>
      <w:r>
        <w:t xml:space="preserve">instalacyjnej w zakresie sieci, instalacji i urządzeń elektrycznych </w:t>
      </w:r>
      <w:r>
        <w:br/>
        <w:t>i elektroenergetycznych.</w:t>
      </w:r>
    </w:p>
    <w:p w14:paraId="6F14486F" w14:textId="77777777" w:rsidR="00586EE7" w:rsidRPr="00D32FB9" w:rsidRDefault="00586EE7" w:rsidP="00586EE7">
      <w:pPr>
        <w:widowControl w:val="0"/>
        <w:suppressAutoHyphens/>
        <w:autoSpaceDE w:val="0"/>
        <w:autoSpaceDN w:val="0"/>
        <w:adjustRightInd w:val="0"/>
        <w:spacing w:after="0" w:line="240" w:lineRule="auto"/>
        <w:jc w:val="both"/>
      </w:pPr>
    </w:p>
    <w:p w14:paraId="6DB6BE5C" w14:textId="77777777" w:rsidR="00BC55B5" w:rsidRP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tj: posiadają ubezpieczenie od odpowiedzialności cywilnej w zakresie prowadzonej działalności związanej z przedmiotem zamówienia na sumę gwarancyjną:  </w:t>
      </w:r>
    </w:p>
    <w:p w14:paraId="16B1BCF8" w14:textId="7C12413B" w:rsidR="00BC55B5" w:rsidRPr="00D32FB9" w:rsidRDefault="00BC55B5" w:rsidP="008B79F1">
      <w:pPr>
        <w:numPr>
          <w:ilvl w:val="0"/>
          <w:numId w:val="31"/>
        </w:numPr>
        <w:autoSpaceDE w:val="0"/>
        <w:autoSpaceDN w:val="0"/>
        <w:adjustRightInd w:val="0"/>
        <w:spacing w:after="0" w:line="240" w:lineRule="auto"/>
        <w:ind w:left="2127"/>
      </w:pPr>
      <w:r w:rsidRPr="00D32FB9">
        <w:t xml:space="preserve">nie mniejszą niż </w:t>
      </w:r>
      <w:r w:rsidRPr="00D32FB9">
        <w:rPr>
          <w:b/>
        </w:rPr>
        <w:t>1.</w:t>
      </w:r>
      <w:r w:rsidR="000C514C" w:rsidRPr="00D32FB9">
        <w:rPr>
          <w:b/>
        </w:rPr>
        <w:t>0</w:t>
      </w:r>
      <w:r w:rsidRPr="00D32FB9">
        <w:rPr>
          <w:b/>
        </w:rPr>
        <w:t>00.000,00</w:t>
      </w:r>
      <w:r w:rsidRPr="00D32FB9">
        <w:rPr>
          <w:b/>
          <w:bCs/>
        </w:rPr>
        <w:t xml:space="preserve"> zł</w:t>
      </w:r>
    </w:p>
    <w:p w14:paraId="635D754F" w14:textId="77777777" w:rsidR="000D0786" w:rsidRPr="00BC55B5"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aktualnych na dzień złożenia oświadczeń lub dokumentów potwierdzających okoliczności, o których mowa w art. 25 ust. 1ustawy pzp.</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w:t>
      </w:r>
      <w:r w:rsidRPr="00BC55B5">
        <w:rPr>
          <w:rFonts w:eastAsia="Times New Roman"/>
          <w:bCs/>
          <w:color w:val="000000"/>
          <w:szCs w:val="24"/>
          <w:lang w:eastAsia="pl-PL"/>
        </w:rPr>
        <w:lastRenderedPageBreak/>
        <w:t xml:space="preserve">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pzp.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Zamawiający na podstawie art. 24aa ustawy pzp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55" w:name="_Toc174258995"/>
      <w:bookmarkStart w:id="56" w:name="_Toc191867080"/>
      <w:bookmarkStart w:id="57" w:name="_Toc510606538"/>
      <w:bookmarkStart w:id="58" w:name="_Toc534701554"/>
      <w:r w:rsidRPr="00BC55B5">
        <w:rPr>
          <w:rFonts w:eastAsia="Times New Roman"/>
          <w:color w:val="000000"/>
          <w:szCs w:val="24"/>
        </w:rPr>
        <w:t>Wykaz oświadczeń lub dokumentów potwierdzających spełnianie warunków w postępowaniu</w:t>
      </w:r>
      <w:bookmarkEnd w:id="55"/>
      <w:bookmarkEnd w:id="56"/>
      <w:r w:rsidRPr="00BC55B5">
        <w:rPr>
          <w:rFonts w:eastAsia="Times New Roman"/>
          <w:color w:val="000000"/>
          <w:szCs w:val="24"/>
        </w:rPr>
        <w:t xml:space="preserve"> oraz brak podstaw wykluczenia</w:t>
      </w:r>
      <w:bookmarkEnd w:id="57"/>
      <w:bookmarkEnd w:id="58"/>
    </w:p>
    <w:p w14:paraId="6A079F04" w14:textId="1B500FEA" w:rsidR="00BC55B5" w:rsidRPr="008F4083" w:rsidRDefault="00BC55B5" w:rsidP="008B79F1">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w:t>
      </w:r>
      <w:r w:rsidRPr="00BC55B5">
        <w:rPr>
          <w:color w:val="000000"/>
        </w:rPr>
        <w:lastRenderedPageBreak/>
        <w:t>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7B036295"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 xml:space="preserve">potwierdzający, że Wykonawca jest ubezpieczony od odpowiedzialności cywilnej w zakresie prowadzonej </w:t>
      </w:r>
      <w:r w:rsidRPr="00D32FB9">
        <w:t>działalności związanej z przedmiotem zamówienia  na sumę gwarancyjną określoną przez Zamawiającego  tj.: 1.</w:t>
      </w:r>
      <w:r w:rsidR="000C514C" w:rsidRPr="00D32FB9">
        <w:t>0</w:t>
      </w:r>
      <w:r w:rsidRPr="00D32FB9">
        <w:t xml:space="preserve">00.000,00 zł PLN </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8B79F1">
      <w:pPr>
        <w:numPr>
          <w:ilvl w:val="0"/>
          <w:numId w:val="33"/>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8B79F1">
      <w:pPr>
        <w:numPr>
          <w:ilvl w:val="0"/>
          <w:numId w:val="33"/>
        </w:numPr>
        <w:autoSpaceDE w:val="0"/>
        <w:autoSpaceDN w:val="0"/>
        <w:adjustRightInd w:val="0"/>
        <w:spacing w:after="0" w:line="240" w:lineRule="auto"/>
        <w:jc w:val="both"/>
        <w:rPr>
          <w:iCs/>
          <w:szCs w:val="24"/>
        </w:rPr>
      </w:pPr>
      <w:r w:rsidRPr="00BC55B5">
        <w:rPr>
          <w:szCs w:val="24"/>
        </w:rPr>
        <w:lastRenderedPageBreak/>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8B79F1">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8B79F1">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8B79F1">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pzp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8B79F1">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8B79F1">
      <w:pPr>
        <w:pStyle w:val="Akapitzlist"/>
        <w:numPr>
          <w:ilvl w:val="0"/>
          <w:numId w:val="41"/>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8B79F1">
      <w:pPr>
        <w:pStyle w:val="Akapitzlist"/>
        <w:numPr>
          <w:ilvl w:val="0"/>
          <w:numId w:val="43"/>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8B79F1">
      <w:pPr>
        <w:pStyle w:val="Akapitzlist"/>
        <w:numPr>
          <w:ilvl w:val="0"/>
          <w:numId w:val="42"/>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8B79F1">
      <w:pPr>
        <w:pStyle w:val="Akapitzlist"/>
        <w:numPr>
          <w:ilvl w:val="0"/>
          <w:numId w:val="42"/>
        </w:numPr>
        <w:autoSpaceDE w:val="0"/>
        <w:spacing w:after="0"/>
        <w:jc w:val="both"/>
        <w:rPr>
          <w:color w:val="000000"/>
        </w:rPr>
      </w:pPr>
      <w:r w:rsidRPr="00A547F8">
        <w:rPr>
          <w:color w:val="000000"/>
        </w:rPr>
        <w:lastRenderedPageBreak/>
        <w:t>sposób wykorzystania zasobów innego podmiotu, przez wykonawcę, przy wykonywaniu zamówienia publicznego;</w:t>
      </w:r>
    </w:p>
    <w:p w14:paraId="0A06F6F8" w14:textId="77777777" w:rsidR="00A547F8" w:rsidRDefault="00BC55B5" w:rsidP="008B79F1">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8B79F1">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9" w:name="_Toc154823351"/>
      <w:bookmarkStart w:id="60" w:name="_Toc161806952"/>
      <w:bookmarkStart w:id="61" w:name="_Toc191867081"/>
      <w:bookmarkStart w:id="62" w:name="_Toc510606539"/>
      <w:bookmarkStart w:id="63" w:name="_Toc534701555"/>
      <w:r w:rsidRPr="00BC55B5">
        <w:rPr>
          <w:rFonts w:eastAsia="Times New Roman"/>
          <w:bCs/>
          <w:iCs/>
          <w:szCs w:val="24"/>
          <w:lang w:eastAsia="pl-PL"/>
        </w:rPr>
        <w:t>Wymagania dotyczące wadium</w:t>
      </w:r>
      <w:bookmarkEnd w:id="59"/>
      <w:bookmarkEnd w:id="60"/>
      <w:bookmarkEnd w:id="61"/>
      <w:bookmarkEnd w:id="62"/>
      <w:bookmarkEnd w:id="63"/>
    </w:p>
    <w:p w14:paraId="46A75EC9" w14:textId="319CA922" w:rsidR="00BC55B5" w:rsidRPr="00BC55B5" w:rsidRDefault="00BC55B5" w:rsidP="008B79F1">
      <w:pPr>
        <w:numPr>
          <w:ilvl w:val="0"/>
          <w:numId w:val="22"/>
        </w:numPr>
        <w:suppressAutoHyphens/>
        <w:spacing w:after="0" w:line="240" w:lineRule="auto"/>
        <w:contextualSpacing/>
        <w:jc w:val="both"/>
      </w:pPr>
      <w:r w:rsidRPr="00BC55B5">
        <w:t>Zamawiający wymaga wniesienia  wadium w wysokości</w:t>
      </w:r>
      <w:r w:rsidRPr="00D32FB9">
        <w:t xml:space="preserve">: </w:t>
      </w:r>
      <w:r w:rsidR="00D32FB9" w:rsidRPr="00D32FB9">
        <w:rPr>
          <w:b/>
        </w:rPr>
        <w:t>100</w:t>
      </w:r>
      <w:r w:rsidR="00E05371" w:rsidRPr="00D32FB9">
        <w:rPr>
          <w:b/>
        </w:rPr>
        <w:t>.000,00</w:t>
      </w:r>
      <w:r w:rsidRPr="00D32FB9">
        <w:rPr>
          <w:b/>
        </w:rPr>
        <w:t xml:space="preserve"> zł</w:t>
      </w:r>
    </w:p>
    <w:p w14:paraId="1DEC2528" w14:textId="0166A503" w:rsidR="00BC55B5" w:rsidRPr="00BC55B5" w:rsidRDefault="00BC55B5" w:rsidP="00BC55B5">
      <w:pPr>
        <w:suppressAutoHyphens/>
        <w:ind w:left="360"/>
        <w:contextualSpacing/>
        <w:jc w:val="both"/>
      </w:pPr>
      <w:r w:rsidRPr="00BC55B5">
        <w:t xml:space="preserve">słownie: </w:t>
      </w:r>
      <w:r w:rsidR="00E05371" w:rsidRPr="00D32FB9">
        <w:t xml:space="preserve">sto </w:t>
      </w:r>
      <w:r w:rsidR="00D32FB9" w:rsidRPr="00D32FB9">
        <w:t>tysięcy</w:t>
      </w:r>
      <w:r w:rsidRPr="00E05371">
        <w:rPr>
          <w:color w:val="FF0000"/>
        </w:rPr>
        <w:t xml:space="preserve"> </w:t>
      </w:r>
      <w:r w:rsidRPr="00BC55B5">
        <w:t>złotych 00/100</w:t>
      </w: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2E4AFCAE"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r w:rsidR="00E05371">
        <w:t>:</w:t>
      </w:r>
    </w:p>
    <w:p w14:paraId="796AA06A" w14:textId="77330611" w:rsidR="000D0786" w:rsidRDefault="00BC55B5" w:rsidP="00E05371">
      <w:pPr>
        <w:ind w:firstLine="360"/>
        <w:contextualSpacing/>
        <w:jc w:val="center"/>
        <w:rPr>
          <w:b/>
        </w:rPr>
      </w:pPr>
      <w:r w:rsidRPr="00BC55B5">
        <w:rPr>
          <w:b/>
        </w:rPr>
        <w:t>Urząd Miejski w Chojnicach</w:t>
      </w:r>
    </w:p>
    <w:p w14:paraId="0EB40AD2" w14:textId="7B7CA7CB" w:rsidR="00BC55B5" w:rsidRPr="00A337AD" w:rsidRDefault="00BC55B5" w:rsidP="00E05371">
      <w:pPr>
        <w:ind w:firstLine="360"/>
        <w:contextualSpacing/>
        <w:jc w:val="center"/>
        <w:rPr>
          <w:b/>
        </w:rPr>
      </w:pPr>
      <w:r w:rsidRPr="00BC55B5">
        <w:rPr>
          <w:b/>
        </w:rPr>
        <w:t>Nr 35 8146 0003 0000 0304 2000 0040</w:t>
      </w:r>
    </w:p>
    <w:p w14:paraId="2C0FD8B5" w14:textId="77777777" w:rsidR="00BC55B5" w:rsidRPr="00BC55B5" w:rsidRDefault="00BC55B5" w:rsidP="007B4492">
      <w:pPr>
        <w:suppressAutoHyphens/>
        <w:ind w:left="360"/>
        <w:jc w:val="center"/>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 xml:space="preserve">jeżeli w wyniku rozstrzygnięcia odwołania jego oferta </w:t>
      </w:r>
      <w:r w:rsidRPr="00BC55B5">
        <w:lastRenderedPageBreak/>
        <w:t>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4" w:name="_Toc137824137"/>
      <w:bookmarkStart w:id="65" w:name="_Toc154823353"/>
      <w:bookmarkStart w:id="66" w:name="_Toc161806953"/>
      <w:r w:rsidRPr="00BC55B5">
        <w:rPr>
          <w:rFonts w:eastAsia="Times New Roman"/>
          <w:bCs/>
          <w:iCs/>
          <w:szCs w:val="24"/>
          <w:lang w:eastAsia="pl-PL"/>
        </w:rPr>
        <w:t xml:space="preserve"> </w:t>
      </w:r>
      <w:bookmarkStart w:id="67" w:name="_Toc191867082"/>
      <w:bookmarkStart w:id="68" w:name="_Toc510606540"/>
      <w:bookmarkStart w:id="69" w:name="_Toc534701556"/>
      <w:r w:rsidRPr="00BC55B5">
        <w:rPr>
          <w:rFonts w:eastAsia="Times New Roman"/>
          <w:bCs/>
          <w:iCs/>
          <w:szCs w:val="24"/>
          <w:lang w:eastAsia="pl-PL"/>
        </w:rPr>
        <w:t>Termin związania ofertą</w:t>
      </w:r>
      <w:bookmarkEnd w:id="64"/>
      <w:bookmarkEnd w:id="65"/>
      <w:bookmarkEnd w:id="66"/>
      <w:bookmarkEnd w:id="67"/>
      <w:bookmarkEnd w:id="68"/>
      <w:bookmarkEnd w:id="69"/>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0" w:name="_Toc161806954"/>
      <w:r w:rsidRPr="00BC55B5">
        <w:rPr>
          <w:rFonts w:eastAsia="Times New Roman"/>
          <w:bCs/>
          <w:iCs/>
          <w:color w:val="000000"/>
          <w:szCs w:val="24"/>
          <w:lang w:eastAsia="pl-PL"/>
        </w:rPr>
        <w:t xml:space="preserve"> </w:t>
      </w:r>
      <w:bookmarkStart w:id="71" w:name="_Toc191867083"/>
      <w:bookmarkStart w:id="72" w:name="_Toc510606541"/>
      <w:bookmarkStart w:id="73" w:name="_Toc534701557"/>
      <w:r w:rsidRPr="00BC55B5">
        <w:rPr>
          <w:rFonts w:eastAsia="Times New Roman"/>
          <w:bCs/>
          <w:iCs/>
          <w:color w:val="000000"/>
          <w:szCs w:val="24"/>
          <w:lang w:eastAsia="pl-PL"/>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bookmarkEnd w:id="70"/>
      <w:bookmarkEnd w:id="71"/>
      <w:bookmarkEnd w:id="72"/>
      <w:bookmarkEnd w:id="73"/>
    </w:p>
    <w:p w14:paraId="301E7B5F" w14:textId="77777777"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8B79F1">
      <w:pPr>
        <w:numPr>
          <w:ilvl w:val="0"/>
          <w:numId w:val="18"/>
        </w:numPr>
        <w:spacing w:after="0" w:line="276" w:lineRule="auto"/>
        <w:rPr>
          <w:color w:val="000000"/>
        </w:rPr>
      </w:pPr>
      <w:r w:rsidRPr="00BC55B5">
        <w:rPr>
          <w:color w:val="00000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w:t>
      </w:r>
      <w:r w:rsidRPr="00BC55B5">
        <w:lastRenderedPageBreak/>
        <w:t>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Domozych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wew. 43,  </w:t>
      </w:r>
    </w:p>
    <w:p w14:paraId="32287103" w14:textId="77777777" w:rsidR="00BC55B5" w:rsidRPr="00BC55B5" w:rsidRDefault="00BC55B5" w:rsidP="00BC55B5">
      <w:pPr>
        <w:pStyle w:val="Akapitzlist"/>
        <w:ind w:left="360"/>
        <w:jc w:val="both"/>
        <w:rPr>
          <w:b/>
          <w:bCs/>
          <w:color w:val="0000FF"/>
          <w:szCs w:val="24"/>
          <w:u w:val="single"/>
          <w:lang w:val="en-US"/>
        </w:rPr>
      </w:pPr>
      <w:r w:rsidRPr="00BC55B5">
        <w:rPr>
          <w:b/>
          <w:bCs/>
          <w:szCs w:val="24"/>
          <w:lang w:val="en-US"/>
        </w:rPr>
        <w:t xml:space="preserve">fax 052 397-21-94, e-mail: </w:t>
      </w:r>
      <w:hyperlink r:id="rId9" w:history="1">
        <w:r w:rsidRPr="00BC55B5">
          <w:rPr>
            <w:b/>
            <w:bCs/>
            <w:color w:val="0000FF"/>
            <w:szCs w:val="24"/>
            <w:u w:val="single"/>
            <w:lang w:val="en-US"/>
          </w:rPr>
          <w:t>wydz.budowlany@miastochojnice.pl</w:t>
        </w:r>
      </w:hyperlink>
    </w:p>
    <w:p w14:paraId="54844267" w14:textId="6C7DDDD5" w:rsidR="00BC55B5" w:rsidRPr="00BC55B5" w:rsidRDefault="0086743D" w:rsidP="00BC55B5">
      <w:pPr>
        <w:pStyle w:val="Akapitzlist"/>
        <w:ind w:left="360"/>
        <w:jc w:val="both"/>
        <w:rPr>
          <w:b/>
          <w:szCs w:val="24"/>
        </w:rPr>
      </w:pPr>
      <w:r>
        <w:rPr>
          <w:b/>
          <w:szCs w:val="24"/>
        </w:rPr>
        <w:t>Wojciech Chruściel</w:t>
      </w:r>
      <w:r w:rsidR="00BC55B5" w:rsidRPr="00BC55B5">
        <w:rPr>
          <w:b/>
          <w:szCs w:val="24"/>
        </w:rPr>
        <w:t>– pracownik sporządzający SIWZ</w:t>
      </w:r>
    </w:p>
    <w:p w14:paraId="70F439BD" w14:textId="2215D81B" w:rsidR="00BC55B5" w:rsidRPr="0086743D" w:rsidRDefault="0086743D" w:rsidP="00BC55B5">
      <w:pPr>
        <w:pStyle w:val="Akapitzlist"/>
        <w:ind w:left="360"/>
        <w:jc w:val="both"/>
        <w:rPr>
          <w:b/>
          <w:szCs w:val="24"/>
        </w:rPr>
      </w:pPr>
      <w:r w:rsidRPr="0086743D">
        <w:rPr>
          <w:b/>
          <w:szCs w:val="24"/>
        </w:rPr>
        <w:t>tel. 052-397-18-00 wew. 65</w:t>
      </w:r>
      <w:r w:rsidR="00BC55B5" w:rsidRPr="0086743D">
        <w:rPr>
          <w:b/>
          <w:szCs w:val="24"/>
        </w:rPr>
        <w:t xml:space="preserve"> </w:t>
      </w:r>
    </w:p>
    <w:p w14:paraId="6457FD12" w14:textId="77777777" w:rsidR="00BC55B5" w:rsidRPr="00BC55B5" w:rsidRDefault="00BC55B5" w:rsidP="00BC55B5">
      <w:pPr>
        <w:pStyle w:val="Akapitzlist"/>
        <w:ind w:left="360"/>
        <w:jc w:val="both"/>
        <w:rPr>
          <w:b/>
          <w:bCs/>
          <w:color w:val="0000FF"/>
          <w:szCs w:val="24"/>
          <w:u w:val="single"/>
          <w:lang w:val="en-US"/>
        </w:rPr>
      </w:pPr>
      <w:r w:rsidRPr="00BC55B5">
        <w:rPr>
          <w:b/>
          <w:szCs w:val="24"/>
          <w:lang w:val="en-US"/>
        </w:rPr>
        <w:t xml:space="preserve">e-mail: </w:t>
      </w:r>
      <w:hyperlink r:id="rId10" w:history="1">
        <w:r w:rsidRPr="00BC55B5">
          <w:rPr>
            <w:b/>
            <w:bCs/>
            <w:color w:val="0000FF"/>
            <w:szCs w:val="24"/>
            <w:u w:val="single"/>
            <w:lang w:val="en-US"/>
          </w:rPr>
          <w:t>wydz.budowlany@miastochojnice.pl</w:t>
        </w:r>
      </w:hyperlink>
    </w:p>
    <w:p w14:paraId="1E695127" w14:textId="542D233C" w:rsidR="00BC55B5" w:rsidRDefault="00BC55B5" w:rsidP="008B79F1">
      <w:pPr>
        <w:pStyle w:val="Akapitzlist"/>
        <w:numPr>
          <w:ilvl w:val="0"/>
          <w:numId w:val="18"/>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faksu lub przy użyciu środków komunikacji elektronicznej:    </w:t>
      </w:r>
      <w:r w:rsidRPr="00BC55B5">
        <w:rPr>
          <w:b/>
          <w:color w:val="000000"/>
          <w:szCs w:val="24"/>
        </w:rPr>
        <w:t>fax 052 397-21-94,</w:t>
      </w:r>
      <w:r w:rsidRPr="00BC55B5">
        <w:rPr>
          <w:b/>
          <w:color w:val="FF0000"/>
          <w:szCs w:val="24"/>
        </w:rPr>
        <w:t xml:space="preserve"> </w:t>
      </w:r>
      <w:r w:rsidRPr="00BC55B5">
        <w:rPr>
          <w:b/>
          <w:color w:val="000000"/>
          <w:szCs w:val="24"/>
        </w:rPr>
        <w:t xml:space="preserve">e-mail: </w:t>
      </w:r>
      <w:hyperlink r:id="rId11" w:history="1">
        <w:r w:rsidRPr="00BC55B5">
          <w:rPr>
            <w:rStyle w:val="Hipercze"/>
            <w:b/>
            <w:szCs w:val="24"/>
          </w:rPr>
          <w:t>urzad@miastochojnice.pl</w:t>
        </w:r>
      </w:hyperlink>
      <w:r w:rsidRPr="00BC55B5">
        <w:rPr>
          <w:b/>
          <w:color w:val="000000"/>
          <w:szCs w:val="24"/>
        </w:rPr>
        <w:t xml:space="preserve"> </w:t>
      </w:r>
    </w:p>
    <w:p w14:paraId="62ADA304" w14:textId="3A1B0CB7"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74" w:name="_Toc137824138"/>
      <w:bookmarkStart w:id="75" w:name="_Toc154823354"/>
      <w:bookmarkStart w:id="76" w:name="_Toc161806955"/>
      <w:r w:rsidRPr="00456F03">
        <w:rPr>
          <w:rFonts w:eastAsia="Times New Roman"/>
          <w:bCs/>
          <w:iCs/>
          <w:szCs w:val="24"/>
          <w:lang w:eastAsia="pl-PL"/>
        </w:rPr>
        <w:t xml:space="preserve"> </w:t>
      </w:r>
      <w:bookmarkStart w:id="77" w:name="_Toc191867084"/>
      <w:bookmarkStart w:id="78" w:name="_Toc510606542"/>
      <w:bookmarkStart w:id="79" w:name="_Toc534701558"/>
      <w:r w:rsidRPr="00BC55B5">
        <w:rPr>
          <w:rFonts w:eastAsia="Times New Roman"/>
          <w:bCs/>
          <w:iCs/>
          <w:szCs w:val="24"/>
          <w:lang w:eastAsia="pl-PL"/>
        </w:rPr>
        <w:t>Opis sposobu przygotowania ofert</w:t>
      </w:r>
      <w:bookmarkEnd w:id="74"/>
      <w:bookmarkEnd w:id="75"/>
      <w:bookmarkEnd w:id="76"/>
      <w:bookmarkEnd w:id="77"/>
      <w:bookmarkEnd w:id="78"/>
      <w:bookmarkEnd w:id="79"/>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2B481DB3" w14:textId="77777777" w:rsidR="0086743D" w:rsidRDefault="0086743D" w:rsidP="00BC55B5">
      <w:pPr>
        <w:suppressAutoHyphens/>
        <w:spacing w:after="0" w:line="276" w:lineRule="auto"/>
        <w:jc w:val="center"/>
        <w:rPr>
          <w:b/>
        </w:rPr>
      </w:pPr>
    </w:p>
    <w:p w14:paraId="4921C9C7" w14:textId="77777777" w:rsidR="00BC55B5" w:rsidRDefault="00BC55B5" w:rsidP="00BC55B5">
      <w:pPr>
        <w:suppressAutoHyphens/>
        <w:spacing w:after="0" w:line="276" w:lineRule="auto"/>
        <w:jc w:val="center"/>
        <w:rPr>
          <w:b/>
        </w:rPr>
      </w:pPr>
      <w:r w:rsidRPr="00BC55B5">
        <w:rPr>
          <w:b/>
        </w:rPr>
        <w:t xml:space="preserve">OFERTA NA: </w:t>
      </w:r>
    </w:p>
    <w:p w14:paraId="160FAC75" w14:textId="7257BF05" w:rsidR="0086743D" w:rsidRDefault="00BC55B5" w:rsidP="0086743D">
      <w:pPr>
        <w:suppressAutoHyphens/>
        <w:spacing w:after="120" w:line="480" w:lineRule="auto"/>
        <w:jc w:val="center"/>
        <w:rPr>
          <w:rFonts w:eastAsia="Times New Roman"/>
          <w:b/>
          <w:sz w:val="22"/>
          <w:lang w:eastAsia="ar-SA"/>
        </w:rPr>
      </w:pPr>
      <w:r w:rsidRPr="00921861">
        <w:rPr>
          <w:rFonts w:eastAsia="Times New Roman"/>
          <w:b/>
          <w:sz w:val="22"/>
          <w:lang w:eastAsia="ar-SA"/>
        </w:rPr>
        <w:t>„</w:t>
      </w:r>
      <w:r w:rsidR="0086743D">
        <w:rPr>
          <w:rFonts w:eastAsia="Times New Roman"/>
          <w:b/>
          <w:sz w:val="22"/>
          <w:lang w:eastAsia="ar-SA"/>
        </w:rPr>
        <w:t>Modernizacja stadionu miejskiego przy ul. Mickiewicza – podgrzewana murawa”</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462A05C9" w:rsidR="00BC55B5" w:rsidRPr="00815505"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815505">
        <w:rPr>
          <w:b/>
          <w:bCs/>
        </w:rPr>
        <w:t xml:space="preserve">        tj. </w:t>
      </w:r>
      <w:r w:rsidR="00815505" w:rsidRPr="00815505">
        <w:rPr>
          <w:b/>
          <w:bCs/>
        </w:rPr>
        <w:t>12.04.2019</w:t>
      </w:r>
      <w:r w:rsidRPr="00815505">
        <w:rPr>
          <w:b/>
          <w:bCs/>
        </w:rPr>
        <w:t xml:space="preserve"> r. godz. 11</w:t>
      </w:r>
      <w:r w:rsidRPr="00815505">
        <w:rPr>
          <w:b/>
          <w:bCs/>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lastRenderedPageBreak/>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oryginałów (oświadczenie dotyczące art. 25a ust. 1 ustawy Pzp,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późn.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0" w:name="_Toc137824139"/>
      <w:bookmarkStart w:id="81" w:name="_Toc154823355"/>
      <w:bookmarkStart w:id="82" w:name="_Toc161806956"/>
      <w:bookmarkStart w:id="83" w:name="_Toc191867085"/>
      <w:bookmarkStart w:id="84" w:name="_Toc510606543"/>
      <w:bookmarkStart w:id="85" w:name="_Toc534701559"/>
      <w:r w:rsidRPr="00BC55B5">
        <w:rPr>
          <w:rFonts w:eastAsia="Times New Roman"/>
          <w:bCs/>
          <w:iCs/>
          <w:szCs w:val="24"/>
          <w:lang w:eastAsia="pl-PL"/>
        </w:rPr>
        <w:lastRenderedPageBreak/>
        <w:t>Miejsce oraz termin składania i otwarcia ofert</w:t>
      </w:r>
      <w:bookmarkEnd w:id="80"/>
      <w:bookmarkEnd w:id="81"/>
      <w:bookmarkEnd w:id="82"/>
      <w:bookmarkEnd w:id="83"/>
      <w:bookmarkEnd w:id="84"/>
      <w:bookmarkEnd w:id="85"/>
    </w:p>
    <w:p w14:paraId="4726735D" w14:textId="3FA5D281" w:rsidR="00BC55B5" w:rsidRPr="00815505"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815505">
        <w:rPr>
          <w:rFonts w:eastAsia="Times New Roman"/>
          <w:b/>
          <w:bCs/>
          <w:szCs w:val="24"/>
          <w:u w:val="single"/>
          <w:lang w:eastAsia="pl-PL"/>
        </w:rPr>
        <w:t xml:space="preserve">dnia </w:t>
      </w:r>
      <w:r w:rsidR="00815505" w:rsidRPr="00815505">
        <w:rPr>
          <w:rFonts w:eastAsia="Times New Roman"/>
          <w:b/>
          <w:bCs/>
          <w:szCs w:val="24"/>
          <w:u w:val="single"/>
          <w:lang w:eastAsia="pl-PL"/>
        </w:rPr>
        <w:t>12.04</w:t>
      </w:r>
      <w:r w:rsidRPr="00815505">
        <w:rPr>
          <w:rFonts w:eastAsia="Times New Roman"/>
          <w:b/>
          <w:bCs/>
          <w:szCs w:val="24"/>
          <w:u w:val="single"/>
          <w:lang w:eastAsia="pl-PL"/>
        </w:rPr>
        <w:t>.201</w:t>
      </w:r>
      <w:r w:rsidR="00821D64" w:rsidRPr="00815505">
        <w:rPr>
          <w:rFonts w:eastAsia="Times New Roman"/>
          <w:b/>
          <w:bCs/>
          <w:szCs w:val="24"/>
          <w:u w:val="single"/>
          <w:lang w:eastAsia="pl-PL"/>
        </w:rPr>
        <w:t>9</w:t>
      </w:r>
      <w:r w:rsidRPr="00815505">
        <w:rPr>
          <w:rFonts w:eastAsia="Times New Roman"/>
          <w:b/>
          <w:bCs/>
          <w:szCs w:val="24"/>
          <w:u w:val="single"/>
          <w:lang w:eastAsia="pl-PL"/>
        </w:rPr>
        <w:t xml:space="preserve"> r., do godz. 11</w:t>
      </w:r>
      <w:r w:rsidRPr="00815505">
        <w:rPr>
          <w:rFonts w:eastAsia="Times New Roman"/>
          <w:b/>
          <w:bCs/>
          <w:szCs w:val="24"/>
          <w:u w:val="single"/>
          <w:vertAlign w:val="superscript"/>
          <w:lang w:eastAsia="pl-PL"/>
        </w:rPr>
        <w:t>00</w:t>
      </w:r>
      <w:r w:rsidRPr="00815505">
        <w:rPr>
          <w:rFonts w:eastAsia="Times New Roman"/>
          <w:b/>
          <w:bCs/>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14:paraId="160FC054" w14:textId="25CDC389" w:rsidR="00BC55B5" w:rsidRPr="00815505" w:rsidRDefault="00BC55B5" w:rsidP="00BC55B5">
      <w:pPr>
        <w:shd w:val="clear" w:color="auto" w:fill="FFFFFF"/>
        <w:spacing w:after="0" w:line="240" w:lineRule="auto"/>
        <w:ind w:left="502"/>
        <w:jc w:val="both"/>
        <w:rPr>
          <w:rFonts w:eastAsia="Times New Roman"/>
          <w:bCs/>
          <w:szCs w:val="24"/>
          <w:u w:val="single"/>
          <w:lang w:eastAsia="pl-PL"/>
        </w:rPr>
      </w:pPr>
      <w:r w:rsidRPr="00815505">
        <w:rPr>
          <w:rFonts w:eastAsia="Times New Roman"/>
          <w:bCs/>
          <w:szCs w:val="24"/>
          <w:u w:val="single"/>
          <w:lang w:eastAsia="pl-PL"/>
        </w:rPr>
        <w:t xml:space="preserve">dnia </w:t>
      </w:r>
      <w:r w:rsidR="00815505" w:rsidRPr="00815505">
        <w:rPr>
          <w:rFonts w:eastAsia="Times New Roman"/>
          <w:b/>
          <w:bCs/>
          <w:szCs w:val="24"/>
          <w:u w:val="single"/>
          <w:lang w:eastAsia="pl-PL"/>
        </w:rPr>
        <w:t>12.04</w:t>
      </w:r>
      <w:r w:rsidRPr="00815505">
        <w:rPr>
          <w:rFonts w:eastAsia="Times New Roman"/>
          <w:b/>
          <w:bCs/>
          <w:szCs w:val="24"/>
          <w:u w:val="single"/>
          <w:lang w:eastAsia="pl-PL"/>
        </w:rPr>
        <w:t>.201</w:t>
      </w:r>
      <w:r w:rsidR="00821D64" w:rsidRPr="00815505">
        <w:rPr>
          <w:rFonts w:eastAsia="Times New Roman"/>
          <w:b/>
          <w:bCs/>
          <w:szCs w:val="24"/>
          <w:u w:val="single"/>
          <w:lang w:eastAsia="pl-PL"/>
        </w:rPr>
        <w:t>9</w:t>
      </w:r>
      <w:r w:rsidRPr="00815505">
        <w:rPr>
          <w:rFonts w:eastAsia="Times New Roman"/>
          <w:b/>
          <w:bCs/>
          <w:szCs w:val="24"/>
          <w:u w:val="single"/>
          <w:lang w:eastAsia="pl-PL"/>
        </w:rPr>
        <w:t xml:space="preserve"> r., o godz. 11</w:t>
      </w:r>
      <w:r w:rsidRPr="00815505">
        <w:rPr>
          <w:rFonts w:eastAsia="Times New Roman"/>
          <w:b/>
          <w:bCs/>
          <w:szCs w:val="24"/>
          <w:u w:val="single"/>
          <w:vertAlign w:val="superscript"/>
          <w:lang w:eastAsia="pl-PL"/>
        </w:rPr>
        <w:t>30</w:t>
      </w:r>
      <w:r w:rsidRPr="00815505">
        <w:rPr>
          <w:rFonts w:eastAsia="Times New Roman"/>
          <w:b/>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6" w:name="_Toc137824140"/>
      <w:bookmarkStart w:id="87" w:name="_Toc154823356"/>
      <w:bookmarkStart w:id="88" w:name="_Toc161806957"/>
      <w:r w:rsidRPr="00BC55B5">
        <w:rPr>
          <w:rFonts w:eastAsia="Times New Roman"/>
          <w:bCs/>
          <w:iCs/>
          <w:szCs w:val="24"/>
          <w:lang w:eastAsia="pl-PL"/>
        </w:rPr>
        <w:t xml:space="preserve"> </w:t>
      </w:r>
      <w:bookmarkStart w:id="89" w:name="_Toc191867086"/>
      <w:bookmarkStart w:id="90" w:name="_Toc510606544"/>
      <w:bookmarkStart w:id="91" w:name="_Toc534701560"/>
      <w:r w:rsidRPr="00BC55B5">
        <w:rPr>
          <w:rFonts w:eastAsia="Times New Roman"/>
          <w:bCs/>
          <w:iCs/>
          <w:szCs w:val="24"/>
          <w:lang w:eastAsia="pl-PL"/>
        </w:rPr>
        <w:t>Opis sposobu obliczania ceny</w:t>
      </w:r>
      <w:bookmarkEnd w:id="86"/>
      <w:bookmarkEnd w:id="87"/>
      <w:bookmarkEnd w:id="88"/>
      <w:bookmarkEnd w:id="89"/>
      <w:bookmarkEnd w:id="90"/>
      <w:bookmarkEnd w:id="91"/>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92" w:name="_Toc137824141"/>
      <w:bookmarkStart w:id="93" w:name="_Toc154823357"/>
      <w:bookmarkStart w:id="94" w:name="_Toc161806958"/>
      <w:r w:rsidRPr="00BC55B5">
        <w:rPr>
          <w:rFonts w:eastAsia="Times New Roman"/>
          <w:bCs/>
          <w:iCs/>
          <w:color w:val="000000"/>
          <w:szCs w:val="24"/>
          <w:lang w:eastAsia="pl-PL"/>
        </w:rPr>
        <w:t xml:space="preserve"> </w:t>
      </w:r>
      <w:bookmarkStart w:id="95" w:name="_Toc191867087"/>
      <w:bookmarkStart w:id="96" w:name="_Toc510606545"/>
      <w:bookmarkStart w:id="97" w:name="_Toc534701561"/>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92"/>
      <w:bookmarkEnd w:id="93"/>
      <w:bookmarkEnd w:id="94"/>
      <w:bookmarkEnd w:id="95"/>
      <w:bookmarkEnd w:id="96"/>
      <w:bookmarkEnd w:id="97"/>
    </w:p>
    <w:p w14:paraId="55B41659" w14:textId="77777777" w:rsidR="001373BC" w:rsidRDefault="001373BC" w:rsidP="001373BC">
      <w:pPr>
        <w:numPr>
          <w:ilvl w:val="0"/>
          <w:numId w:val="34"/>
        </w:numPr>
        <w:ind w:left="284"/>
        <w:jc w:val="both"/>
        <w:rPr>
          <w:szCs w:val="24"/>
        </w:rPr>
      </w:pPr>
      <w:r w:rsidRPr="0007310C">
        <w:rPr>
          <w:szCs w:val="24"/>
        </w:rPr>
        <w:t>Przy wyborze oferty będą stosowane niżej wymienione kryteria i będą miały określone niżej znaczenie:</w:t>
      </w:r>
    </w:p>
    <w:p w14:paraId="78CA251A" w14:textId="77777777" w:rsidR="001373BC" w:rsidRDefault="001373BC" w:rsidP="001373BC">
      <w:pPr>
        <w:spacing w:after="0"/>
        <w:jc w:val="both"/>
        <w:rPr>
          <w:color w:val="000000"/>
        </w:rPr>
      </w:pPr>
      <w:r w:rsidRPr="0034285E">
        <w:rPr>
          <w:color w:val="000000"/>
        </w:rPr>
        <w:lastRenderedPageBreak/>
        <w:t>Wykonawca może otrzymać max 100 punktów</w:t>
      </w:r>
    </w:p>
    <w:p w14:paraId="7DFE4F4D" w14:textId="77777777" w:rsidR="001373BC" w:rsidRDefault="001373BC" w:rsidP="001373BC">
      <w:pPr>
        <w:spacing w:after="0"/>
        <w:jc w:val="both"/>
        <w:rPr>
          <w:color w:val="000000"/>
        </w:rPr>
      </w:pPr>
    </w:p>
    <w:p w14:paraId="20353CBA" w14:textId="77777777" w:rsidR="001373BC" w:rsidRPr="003068B4" w:rsidRDefault="001373BC" w:rsidP="001373BC">
      <w:pPr>
        <w:ind w:left="360"/>
        <w:jc w:val="both"/>
        <w:rPr>
          <w:b/>
          <w:szCs w:val="24"/>
        </w:rPr>
      </w:pPr>
      <w:r>
        <w:rPr>
          <w:b/>
          <w:szCs w:val="24"/>
        </w:rPr>
        <w:t>KC-cena – znaczenie 6</w:t>
      </w:r>
      <w:r w:rsidRPr="003068B4">
        <w:rPr>
          <w:b/>
          <w:szCs w:val="24"/>
        </w:rPr>
        <w:t>0 %</w:t>
      </w:r>
    </w:p>
    <w:p w14:paraId="356779DF" w14:textId="77777777" w:rsidR="001373BC" w:rsidRPr="003068B4" w:rsidRDefault="001373BC" w:rsidP="001373BC">
      <w:pPr>
        <w:ind w:left="360"/>
        <w:jc w:val="both"/>
        <w:rPr>
          <w:b/>
          <w:szCs w:val="24"/>
        </w:rPr>
      </w:pPr>
      <w:r>
        <w:rPr>
          <w:b/>
          <w:szCs w:val="24"/>
        </w:rPr>
        <w:t>KG</w:t>
      </w:r>
      <w:r w:rsidRPr="003068B4">
        <w:rPr>
          <w:b/>
          <w:szCs w:val="24"/>
        </w:rPr>
        <w:t>-okres gwarancji na r</w:t>
      </w:r>
      <w:r>
        <w:rPr>
          <w:b/>
          <w:szCs w:val="24"/>
        </w:rPr>
        <w:t>oboty budowlane – znaczenie    40</w:t>
      </w:r>
      <w:r w:rsidRPr="003068B4">
        <w:rPr>
          <w:b/>
          <w:szCs w:val="24"/>
        </w:rPr>
        <w:t xml:space="preserve"> %</w:t>
      </w:r>
    </w:p>
    <w:p w14:paraId="5DBB32BB" w14:textId="77777777" w:rsidR="001373BC" w:rsidRPr="003068B4" w:rsidRDefault="001373BC" w:rsidP="001373BC">
      <w:pPr>
        <w:jc w:val="both"/>
        <w:rPr>
          <w:b/>
          <w:szCs w:val="24"/>
        </w:rPr>
      </w:pPr>
      <w:r w:rsidRPr="003068B4">
        <w:rPr>
          <w:b/>
          <w:szCs w:val="24"/>
        </w:rPr>
        <w:t xml:space="preserve">1.Sposób obliczenia punktów w kategorii </w:t>
      </w:r>
      <w:r w:rsidRPr="003068B4">
        <w:rPr>
          <w:b/>
          <w:szCs w:val="24"/>
          <w:u w:val="single"/>
        </w:rPr>
        <w:t>cena</w:t>
      </w:r>
      <w:r w:rsidRPr="003068B4">
        <w:rPr>
          <w:b/>
          <w:szCs w:val="24"/>
        </w:rPr>
        <w:t xml:space="preserve"> (KC) wg wzoru : </w:t>
      </w:r>
    </w:p>
    <w:p w14:paraId="71961E27" w14:textId="77777777" w:rsidR="001373BC" w:rsidRPr="003068B4" w:rsidRDefault="001373BC" w:rsidP="001373BC">
      <w:pPr>
        <w:ind w:firstLine="709"/>
        <w:jc w:val="both"/>
        <w:rPr>
          <w:szCs w:val="24"/>
        </w:rPr>
      </w:pPr>
      <w:r w:rsidRPr="003068B4">
        <w:rPr>
          <w:position w:val="-30"/>
          <w:szCs w:val="24"/>
        </w:rPr>
        <w:object w:dxaOrig="1335" w:dyaOrig="705" w14:anchorId="2F93D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05pt" o:ole="" fillcolor="window">
            <v:imagedata r:id="rId12" o:title=""/>
          </v:shape>
          <o:OLEObject Type="Embed" ProgID="Equation.3" ShapeID="_x0000_i1025" DrawAspect="Content" ObjectID="_1615201931" r:id="rId13"/>
        </w:object>
      </w:r>
      <w:r>
        <w:rPr>
          <w:szCs w:val="24"/>
        </w:rPr>
        <w:t>6</w:t>
      </w:r>
      <w:r w:rsidRPr="003068B4">
        <w:rPr>
          <w:szCs w:val="24"/>
        </w:rPr>
        <w:t xml:space="preserve">0        </w:t>
      </w:r>
      <w:r>
        <w:rPr>
          <w:szCs w:val="24"/>
        </w:rPr>
        <w:t xml:space="preserve">                  skala od 0 – 6</w:t>
      </w:r>
      <w:r w:rsidRPr="003068B4">
        <w:rPr>
          <w:szCs w:val="24"/>
        </w:rPr>
        <w:t>0 pkt</w:t>
      </w:r>
    </w:p>
    <w:p w14:paraId="270F9F6D" w14:textId="77777777" w:rsidR="001373BC" w:rsidRPr="003068B4" w:rsidRDefault="001373BC" w:rsidP="001373BC">
      <w:pPr>
        <w:ind w:firstLine="709"/>
        <w:jc w:val="both"/>
        <w:rPr>
          <w:szCs w:val="24"/>
        </w:rPr>
      </w:pPr>
      <w:r w:rsidRPr="003068B4">
        <w:rPr>
          <w:szCs w:val="24"/>
        </w:rPr>
        <w:t>Gdzie:</w:t>
      </w:r>
    </w:p>
    <w:p w14:paraId="1D63E9BF" w14:textId="77777777" w:rsidR="001373BC" w:rsidRPr="003068B4" w:rsidRDefault="001373BC" w:rsidP="001373BC">
      <w:pPr>
        <w:spacing w:after="0"/>
        <w:ind w:firstLine="709"/>
        <w:jc w:val="both"/>
        <w:rPr>
          <w:szCs w:val="24"/>
        </w:rPr>
      </w:pPr>
      <w:r w:rsidRPr="003068B4">
        <w:rPr>
          <w:szCs w:val="24"/>
        </w:rPr>
        <w:t xml:space="preserve">KC  - ilość punktów przyznanych Wykonawcy </w:t>
      </w:r>
    </w:p>
    <w:p w14:paraId="1D0B135D" w14:textId="77777777" w:rsidR="001373BC" w:rsidRPr="003068B4" w:rsidRDefault="001373BC" w:rsidP="001373BC">
      <w:pPr>
        <w:spacing w:after="0"/>
        <w:ind w:firstLine="709"/>
        <w:jc w:val="both"/>
        <w:rPr>
          <w:szCs w:val="24"/>
        </w:rPr>
      </w:pPr>
      <w:r w:rsidRPr="003068B4">
        <w:rPr>
          <w:szCs w:val="24"/>
        </w:rPr>
        <w:t>C</w:t>
      </w:r>
      <w:r w:rsidRPr="003068B4">
        <w:rPr>
          <w:szCs w:val="24"/>
          <w:vertAlign w:val="subscript"/>
        </w:rPr>
        <w:t>N</w:t>
      </w:r>
      <w:r w:rsidRPr="003068B4">
        <w:rPr>
          <w:szCs w:val="24"/>
        </w:rPr>
        <w:t xml:space="preserve">   - najniższa zaoferowana cena ( z VAT-em)</w:t>
      </w:r>
    </w:p>
    <w:p w14:paraId="4CF29B7E" w14:textId="77777777" w:rsidR="001373BC" w:rsidRDefault="001373BC" w:rsidP="001373BC">
      <w:pPr>
        <w:spacing w:after="0"/>
        <w:ind w:firstLine="709"/>
        <w:jc w:val="both"/>
        <w:rPr>
          <w:szCs w:val="24"/>
        </w:rPr>
      </w:pPr>
      <w:r w:rsidRPr="003068B4">
        <w:rPr>
          <w:szCs w:val="24"/>
        </w:rPr>
        <w:t>C</w:t>
      </w:r>
      <w:r w:rsidRPr="003068B4">
        <w:rPr>
          <w:szCs w:val="24"/>
          <w:vertAlign w:val="subscript"/>
        </w:rPr>
        <w:t>OB</w:t>
      </w:r>
      <w:r w:rsidRPr="003068B4">
        <w:rPr>
          <w:szCs w:val="24"/>
        </w:rPr>
        <w:t xml:space="preserve">  - cena zaoferowana w ofercie badanej ( z VAT-em )</w:t>
      </w:r>
    </w:p>
    <w:p w14:paraId="12442045" w14:textId="77777777" w:rsidR="001373BC" w:rsidRPr="003068B4" w:rsidRDefault="001373BC" w:rsidP="001373BC">
      <w:pPr>
        <w:spacing w:after="0"/>
        <w:ind w:firstLine="709"/>
        <w:jc w:val="both"/>
        <w:rPr>
          <w:szCs w:val="24"/>
        </w:rPr>
      </w:pPr>
    </w:p>
    <w:p w14:paraId="5A96B555" w14:textId="77777777" w:rsidR="001373BC" w:rsidRDefault="001373BC" w:rsidP="001373BC">
      <w:pPr>
        <w:spacing w:after="0"/>
        <w:ind w:firstLine="709"/>
        <w:jc w:val="both"/>
        <w:rPr>
          <w:szCs w:val="24"/>
        </w:rPr>
      </w:pPr>
      <w:r w:rsidRPr="003068B4">
        <w:rPr>
          <w:szCs w:val="24"/>
        </w:rPr>
        <w:t>Wynik obliczeń jest zaokrąglony do dwóch miejsc po przecinku</w:t>
      </w:r>
    </w:p>
    <w:p w14:paraId="62B7558B" w14:textId="77777777" w:rsidR="001373BC" w:rsidRDefault="001373BC" w:rsidP="001373BC">
      <w:pPr>
        <w:spacing w:after="0"/>
        <w:ind w:firstLine="709"/>
        <w:jc w:val="both"/>
        <w:rPr>
          <w:szCs w:val="24"/>
        </w:rPr>
      </w:pPr>
    </w:p>
    <w:p w14:paraId="2E59A344" w14:textId="77777777" w:rsidR="001373BC" w:rsidRPr="003068B4" w:rsidRDefault="001373BC" w:rsidP="001373BC">
      <w:pPr>
        <w:jc w:val="both"/>
        <w:rPr>
          <w:b/>
          <w:szCs w:val="24"/>
        </w:rPr>
      </w:pPr>
      <w:r>
        <w:rPr>
          <w:b/>
          <w:szCs w:val="24"/>
        </w:rPr>
        <w:t>2</w:t>
      </w:r>
      <w:r w:rsidRPr="003068B4">
        <w:rPr>
          <w:b/>
          <w:szCs w:val="24"/>
        </w:rPr>
        <w:t xml:space="preserve">.Sposób przyznawania ilości punktów w kategorii </w:t>
      </w:r>
      <w:r w:rsidRPr="003068B4">
        <w:rPr>
          <w:b/>
          <w:szCs w:val="24"/>
          <w:u w:val="single"/>
        </w:rPr>
        <w:t>okres gwarancji na roboty budowlane</w:t>
      </w:r>
      <w:r>
        <w:rPr>
          <w:b/>
          <w:szCs w:val="24"/>
        </w:rPr>
        <w:t xml:space="preserve"> (KG</w:t>
      </w:r>
      <w:r w:rsidRPr="003068B4">
        <w:rPr>
          <w:b/>
          <w:szCs w:val="24"/>
        </w:rPr>
        <w:t xml:space="preserve">) </w:t>
      </w:r>
    </w:p>
    <w:p w14:paraId="3FD94584" w14:textId="77777777" w:rsidR="001373BC" w:rsidRDefault="001373BC" w:rsidP="001373BC">
      <w:pPr>
        <w:jc w:val="both"/>
        <w:rPr>
          <w:b/>
          <w:szCs w:val="24"/>
        </w:rPr>
      </w:pPr>
      <w:r w:rsidRPr="003068B4">
        <w:rPr>
          <w:b/>
          <w:szCs w:val="24"/>
        </w:rPr>
        <w:t xml:space="preserve">    wg wzoru:</w:t>
      </w:r>
    </w:p>
    <w:p w14:paraId="0D4C9C51" w14:textId="77777777" w:rsidR="001373BC" w:rsidRPr="00D17544" w:rsidRDefault="001373BC" w:rsidP="001373BC">
      <w:pPr>
        <w:spacing w:after="0"/>
        <w:rPr>
          <w:szCs w:val="24"/>
        </w:rPr>
      </w:pPr>
      <w:r w:rsidRPr="00D17544">
        <w:rPr>
          <w:szCs w:val="24"/>
        </w:rPr>
        <w:t>40 punktów – okres gwarancji 7 lat i więcej</w:t>
      </w:r>
    </w:p>
    <w:p w14:paraId="4F158E37" w14:textId="77777777" w:rsidR="001373BC" w:rsidRPr="00D17544" w:rsidRDefault="001373BC" w:rsidP="001373BC">
      <w:pPr>
        <w:spacing w:after="0"/>
        <w:rPr>
          <w:szCs w:val="24"/>
        </w:rPr>
      </w:pPr>
      <w:r w:rsidRPr="00D17544">
        <w:rPr>
          <w:szCs w:val="24"/>
        </w:rPr>
        <w:t>30 punktów – okres gwarancji 6 lat</w:t>
      </w:r>
    </w:p>
    <w:p w14:paraId="08FDB611" w14:textId="77777777" w:rsidR="001373BC" w:rsidRPr="003068B4" w:rsidRDefault="001373BC" w:rsidP="001373BC">
      <w:pPr>
        <w:spacing w:after="0"/>
        <w:rPr>
          <w:szCs w:val="24"/>
        </w:rPr>
      </w:pPr>
      <w:r>
        <w:rPr>
          <w:szCs w:val="24"/>
        </w:rPr>
        <w:t>20</w:t>
      </w:r>
      <w:r w:rsidRPr="003068B4">
        <w:rPr>
          <w:szCs w:val="24"/>
        </w:rPr>
        <w:t xml:space="preserve"> punktów – okres gwarancji </w:t>
      </w:r>
      <w:r>
        <w:rPr>
          <w:szCs w:val="24"/>
        </w:rPr>
        <w:t>5</w:t>
      </w:r>
      <w:r w:rsidRPr="003068B4">
        <w:rPr>
          <w:szCs w:val="24"/>
        </w:rPr>
        <w:t xml:space="preserve"> lat </w:t>
      </w:r>
    </w:p>
    <w:p w14:paraId="083E54BD" w14:textId="77777777" w:rsidR="001373BC" w:rsidRPr="003068B4" w:rsidRDefault="001373BC" w:rsidP="001373BC">
      <w:pPr>
        <w:spacing w:after="0"/>
        <w:rPr>
          <w:szCs w:val="24"/>
        </w:rPr>
      </w:pPr>
      <w:r>
        <w:rPr>
          <w:szCs w:val="24"/>
        </w:rPr>
        <w:t>10 punkty – okres gwarancji 4</w:t>
      </w:r>
      <w:r w:rsidRPr="003068B4">
        <w:rPr>
          <w:szCs w:val="24"/>
        </w:rPr>
        <w:t xml:space="preserve"> lata</w:t>
      </w:r>
    </w:p>
    <w:p w14:paraId="5A4590BA" w14:textId="77777777" w:rsidR="001373BC" w:rsidRPr="003068B4" w:rsidRDefault="001373BC" w:rsidP="001373BC">
      <w:pPr>
        <w:spacing w:after="0"/>
        <w:rPr>
          <w:szCs w:val="24"/>
        </w:rPr>
      </w:pPr>
      <w:r>
        <w:rPr>
          <w:szCs w:val="24"/>
        </w:rPr>
        <w:t>0 punkt – okres gwarancji 3</w:t>
      </w:r>
      <w:r w:rsidRPr="003068B4">
        <w:rPr>
          <w:szCs w:val="24"/>
        </w:rPr>
        <w:t xml:space="preserve"> lata                    </w:t>
      </w:r>
      <w:r>
        <w:rPr>
          <w:szCs w:val="24"/>
        </w:rPr>
        <w:t xml:space="preserve">                  skala od 0 – 40</w:t>
      </w:r>
      <w:r w:rsidRPr="003068B4">
        <w:rPr>
          <w:szCs w:val="24"/>
        </w:rPr>
        <w:t xml:space="preserve"> pkt</w:t>
      </w:r>
    </w:p>
    <w:p w14:paraId="39CE2702" w14:textId="77777777" w:rsidR="001373BC" w:rsidRDefault="001373BC" w:rsidP="001373BC">
      <w:pPr>
        <w:autoSpaceDE w:val="0"/>
        <w:autoSpaceDN w:val="0"/>
        <w:adjustRightInd w:val="0"/>
        <w:spacing w:before="120"/>
        <w:jc w:val="both"/>
        <w:rPr>
          <w:szCs w:val="24"/>
          <w:u w:val="single"/>
        </w:rPr>
      </w:pPr>
      <w:r w:rsidRPr="003068B4">
        <w:rPr>
          <w:szCs w:val="24"/>
          <w:u w:val="single"/>
        </w:rPr>
        <w:t>Maksymalna łączna liczba punktów jaką m</w:t>
      </w:r>
      <w:r>
        <w:rPr>
          <w:szCs w:val="24"/>
          <w:u w:val="single"/>
        </w:rPr>
        <w:t>oże uzyskać Wykonawca wynosi – 40</w:t>
      </w:r>
      <w:r w:rsidRPr="003068B4">
        <w:rPr>
          <w:szCs w:val="24"/>
          <w:u w:val="single"/>
        </w:rPr>
        <w:t xml:space="preserve"> pkt</w:t>
      </w:r>
    </w:p>
    <w:p w14:paraId="34BB3FBC" w14:textId="77777777" w:rsidR="001373BC" w:rsidRPr="00701C3E" w:rsidRDefault="001373BC" w:rsidP="001373BC">
      <w:pPr>
        <w:spacing w:after="0"/>
        <w:jc w:val="both"/>
        <w:rPr>
          <w:color w:val="000000"/>
        </w:rPr>
      </w:pPr>
      <w:r w:rsidRPr="00701C3E">
        <w:rPr>
          <w:color w:val="000000"/>
        </w:rPr>
        <w:t xml:space="preserve">Uwaga: </w:t>
      </w:r>
    </w:p>
    <w:p w14:paraId="0E88D821" w14:textId="77777777" w:rsidR="001373BC" w:rsidRPr="00701C3E" w:rsidRDefault="001373BC" w:rsidP="001373BC">
      <w:pPr>
        <w:spacing w:after="0"/>
        <w:jc w:val="both"/>
        <w:rPr>
          <w:color w:val="000000"/>
        </w:rPr>
      </w:pPr>
      <w:r w:rsidRPr="00701C3E">
        <w:rPr>
          <w:color w:val="000000"/>
        </w:rPr>
        <w:t>Oferty, w których nie wpisano żadnego okresu udzielonej gwarancji oraz oferty, w których wpisano okr</w:t>
      </w:r>
      <w:r>
        <w:rPr>
          <w:color w:val="000000"/>
        </w:rPr>
        <w:t xml:space="preserve">es gwarancji krótszy niż 3 lata i oferty w których wpisano gwarancję w sposób niezgodny  z wymaganiami SIWZ </w:t>
      </w:r>
      <w:r w:rsidRPr="00701C3E">
        <w:rPr>
          <w:color w:val="000000"/>
        </w:rPr>
        <w:t>będą odrzucone jako niezgodne z zapisami SIWZ.</w:t>
      </w:r>
      <w:r>
        <w:rPr>
          <w:color w:val="000000"/>
        </w:rPr>
        <w:t xml:space="preserve"> Okres gwarancji należy podać w pełnych latach.</w:t>
      </w:r>
    </w:p>
    <w:p w14:paraId="32D832BF" w14:textId="77777777" w:rsidR="001373BC" w:rsidRPr="003068B4" w:rsidRDefault="001373BC" w:rsidP="001373BC">
      <w:pPr>
        <w:numPr>
          <w:ilvl w:val="0"/>
          <w:numId w:val="47"/>
        </w:numPr>
        <w:autoSpaceDE w:val="0"/>
        <w:autoSpaceDN w:val="0"/>
        <w:adjustRightInd w:val="0"/>
        <w:spacing w:before="120" w:after="0" w:line="240" w:lineRule="auto"/>
        <w:jc w:val="both"/>
        <w:rPr>
          <w:b/>
          <w:szCs w:val="24"/>
          <w:u w:val="single"/>
        </w:rPr>
      </w:pPr>
      <w:r w:rsidRPr="003068B4">
        <w:rPr>
          <w:b/>
          <w:szCs w:val="24"/>
          <w:u w:val="single"/>
        </w:rPr>
        <w:t>Sposób obliczania punktów</w:t>
      </w:r>
    </w:p>
    <w:p w14:paraId="2B1F8B2D" w14:textId="77777777" w:rsidR="001373BC" w:rsidRPr="003068B4" w:rsidRDefault="001373BC" w:rsidP="001373BC">
      <w:pPr>
        <w:autoSpaceDE w:val="0"/>
        <w:autoSpaceDN w:val="0"/>
        <w:adjustRightInd w:val="0"/>
        <w:spacing w:before="120"/>
        <w:ind w:left="360"/>
        <w:jc w:val="both"/>
        <w:rPr>
          <w:szCs w:val="24"/>
        </w:rPr>
      </w:pPr>
      <w:r w:rsidRPr="003068B4">
        <w:rPr>
          <w:szCs w:val="24"/>
        </w:rPr>
        <w:t xml:space="preserve">Zamawiający zsumuje punkty uzyskane w poszczególnych kryteriach i wybierze ofertę, która uzyska największą ilość punktów. </w:t>
      </w:r>
    </w:p>
    <w:p w14:paraId="742B0341" w14:textId="77777777" w:rsidR="001373BC" w:rsidRPr="003068B4" w:rsidRDefault="001373BC" w:rsidP="001373BC">
      <w:pPr>
        <w:autoSpaceDE w:val="0"/>
        <w:autoSpaceDN w:val="0"/>
        <w:adjustRightInd w:val="0"/>
        <w:jc w:val="center"/>
        <w:rPr>
          <w:b/>
          <w:szCs w:val="24"/>
        </w:rPr>
      </w:pPr>
      <w:r>
        <w:rPr>
          <w:b/>
          <w:szCs w:val="24"/>
        </w:rPr>
        <w:t>K= KC + KG</w:t>
      </w:r>
    </w:p>
    <w:p w14:paraId="3128C083" w14:textId="77777777" w:rsidR="001373BC" w:rsidRPr="003068B4" w:rsidRDefault="001373BC" w:rsidP="001373BC">
      <w:pPr>
        <w:autoSpaceDE w:val="0"/>
        <w:autoSpaceDN w:val="0"/>
        <w:adjustRightInd w:val="0"/>
        <w:rPr>
          <w:szCs w:val="24"/>
        </w:rPr>
      </w:pPr>
      <w:r w:rsidRPr="003068B4">
        <w:rPr>
          <w:szCs w:val="24"/>
        </w:rPr>
        <w:tab/>
        <w:t>Gdzie:</w:t>
      </w:r>
    </w:p>
    <w:p w14:paraId="036E2AA6" w14:textId="77777777" w:rsidR="001373BC" w:rsidRPr="003068B4" w:rsidRDefault="001373BC" w:rsidP="001373BC">
      <w:pPr>
        <w:autoSpaceDE w:val="0"/>
        <w:autoSpaceDN w:val="0"/>
        <w:adjustRightInd w:val="0"/>
        <w:spacing w:after="0"/>
        <w:rPr>
          <w:szCs w:val="24"/>
        </w:rPr>
      </w:pPr>
      <w:r w:rsidRPr="003068B4">
        <w:rPr>
          <w:szCs w:val="24"/>
        </w:rPr>
        <w:tab/>
        <w:t xml:space="preserve">K        - ogólna ilość punktów przyznanych Wykonawcy </w:t>
      </w:r>
    </w:p>
    <w:p w14:paraId="3466D99A" w14:textId="77777777" w:rsidR="001373BC" w:rsidRPr="003068B4" w:rsidRDefault="001373BC" w:rsidP="001373BC">
      <w:pPr>
        <w:autoSpaceDE w:val="0"/>
        <w:autoSpaceDN w:val="0"/>
        <w:adjustRightInd w:val="0"/>
        <w:spacing w:after="0"/>
        <w:rPr>
          <w:szCs w:val="24"/>
        </w:rPr>
      </w:pPr>
      <w:r w:rsidRPr="003068B4">
        <w:rPr>
          <w:szCs w:val="24"/>
        </w:rPr>
        <w:tab/>
        <w:t xml:space="preserve">KC     </w:t>
      </w:r>
      <w:r>
        <w:rPr>
          <w:szCs w:val="24"/>
        </w:rPr>
        <w:t>- ilość punktów w kategorii cena</w:t>
      </w:r>
      <w:r w:rsidRPr="003068B4">
        <w:rPr>
          <w:szCs w:val="24"/>
        </w:rPr>
        <w:t xml:space="preserve">  </w:t>
      </w:r>
    </w:p>
    <w:p w14:paraId="68B6C4BB" w14:textId="77777777" w:rsidR="001373BC" w:rsidRPr="003014AF" w:rsidRDefault="001373BC" w:rsidP="001373BC">
      <w:pPr>
        <w:autoSpaceDE w:val="0"/>
        <w:autoSpaceDN w:val="0"/>
        <w:adjustRightInd w:val="0"/>
        <w:spacing w:after="0"/>
        <w:rPr>
          <w:szCs w:val="24"/>
        </w:rPr>
      </w:pPr>
      <w:r>
        <w:rPr>
          <w:szCs w:val="24"/>
        </w:rPr>
        <w:tab/>
        <w:t>KG</w:t>
      </w:r>
      <w:r w:rsidRPr="003068B4">
        <w:rPr>
          <w:szCs w:val="24"/>
        </w:rPr>
        <w:t xml:space="preserve">  - ilość punktów w kategorii okres gwarancji</w:t>
      </w:r>
      <w:r>
        <w:rPr>
          <w:szCs w:val="24"/>
        </w:rPr>
        <w:t xml:space="preserve"> </w:t>
      </w:r>
    </w:p>
    <w:p w14:paraId="46A62754" w14:textId="77777777" w:rsidR="001373BC" w:rsidRDefault="001373BC" w:rsidP="001373BC">
      <w:pPr>
        <w:autoSpaceDE w:val="0"/>
        <w:autoSpaceDN w:val="0"/>
        <w:adjustRightInd w:val="0"/>
        <w:spacing w:before="120" w:after="0"/>
        <w:jc w:val="both"/>
        <w:rPr>
          <w:szCs w:val="24"/>
          <w:u w:val="single"/>
        </w:rPr>
      </w:pPr>
      <w:r w:rsidRPr="00A544D7">
        <w:rPr>
          <w:szCs w:val="24"/>
          <w:u w:val="single"/>
        </w:rPr>
        <w:t>Maksymalna łączna liczba punktów jaka może uzyskać Wykonawca wynosi – 100 pkt.</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8" w:name="_Toc137824142"/>
      <w:bookmarkStart w:id="99" w:name="_Toc154823358"/>
      <w:bookmarkStart w:id="100" w:name="_Toc161806959"/>
      <w:bookmarkStart w:id="101" w:name="_Toc191867088"/>
      <w:bookmarkStart w:id="102" w:name="_Toc510606546"/>
      <w:bookmarkStart w:id="103" w:name="_Toc534701562"/>
      <w:r w:rsidRPr="00BC55B5">
        <w:rPr>
          <w:rFonts w:eastAsia="Times New Roman"/>
          <w:bCs/>
          <w:iCs/>
          <w:szCs w:val="24"/>
          <w:lang w:eastAsia="pl-PL"/>
        </w:rPr>
        <w:lastRenderedPageBreak/>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98"/>
      <w:bookmarkEnd w:id="99"/>
      <w:bookmarkEnd w:id="100"/>
      <w:bookmarkEnd w:id="101"/>
      <w:bookmarkEnd w:id="102"/>
      <w:bookmarkEnd w:id="103"/>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pzp lub w następstwie jego wniesienia Izba ogłosiła wyrok lub postanowienie kończące postępowanie odwoławcze. </w:t>
      </w:r>
    </w:p>
    <w:p w14:paraId="4B9609AD" w14:textId="538782E8" w:rsidR="00556A01" w:rsidRDefault="00556A01" w:rsidP="008F4083">
      <w:pPr>
        <w:pStyle w:val="Akapitzlist"/>
        <w:numPr>
          <w:ilvl w:val="0"/>
          <w:numId w:val="3"/>
        </w:numPr>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Wykonawca na minimum 3 dni przed podpisaniem umowy przedstawi Zamawiającemu:</w:t>
      </w:r>
    </w:p>
    <w:p w14:paraId="10B5D713" w14:textId="646869DD" w:rsidR="00556A01" w:rsidRDefault="00556A01" w:rsidP="008B79F1">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Kosztorys  ofertowy</w:t>
      </w:r>
    </w:p>
    <w:p w14:paraId="14B230E9" w14:textId="3A106341" w:rsidR="00556A01" w:rsidRDefault="00556A01" w:rsidP="008B79F1">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Harmonogram rzeczowo – finansowy.</w:t>
      </w:r>
    </w:p>
    <w:p w14:paraId="21BC8EFB" w14:textId="3B1AA91C" w:rsidR="00556A01"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Posiadanie dokumentów ubezpieczeniowych, ważnych nie później niż od daty podpisania umowy do czasu odbioru końcowego, obejmujących:</w:t>
      </w:r>
    </w:p>
    <w:p w14:paraId="08D67A4E" w14:textId="48E6EE8C" w:rsidR="00556A01" w:rsidRDefault="008E6DAC"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w:t>
      </w:r>
      <w:r w:rsidR="00556A01">
        <w:rPr>
          <w:rFonts w:eastAsia="Times New Roman"/>
          <w:bCs/>
          <w:color w:val="000000"/>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Pr>
          <w:rFonts w:eastAsia="Times New Roman"/>
          <w:bCs/>
          <w:color w:val="000000"/>
          <w:szCs w:val="24"/>
          <w:lang w:eastAsia="pl-PL"/>
        </w:rPr>
        <w:t>d</w:t>
      </w:r>
      <w:r w:rsidR="00556A01">
        <w:rPr>
          <w:rFonts w:eastAsia="Times New Roman"/>
          <w:bCs/>
          <w:color w:val="000000"/>
          <w:szCs w:val="24"/>
          <w:lang w:eastAsia="pl-PL"/>
        </w:rPr>
        <w:t>opatrzeniem pracowników wykonawcy,</w:t>
      </w:r>
    </w:p>
    <w:p w14:paraId="604695D9" w14:textId="77777777" w:rsidR="008E6DAC" w:rsidRDefault="00556A01"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14:paraId="231C9B67" w14:textId="3CAE11F6" w:rsidR="00556A01" w:rsidRPr="00586EE7" w:rsidRDefault="00556A01" w:rsidP="008E6DAC">
      <w:pPr>
        <w:spacing w:after="0" w:line="240" w:lineRule="auto"/>
        <w:ind w:left="786"/>
        <w:jc w:val="both"/>
        <w:rPr>
          <w:rFonts w:eastAsia="Times New Roman"/>
          <w:b/>
          <w:bCs/>
          <w:color w:val="000000"/>
          <w:szCs w:val="24"/>
          <w:lang w:eastAsia="pl-PL"/>
        </w:rPr>
      </w:pPr>
      <w:r w:rsidRPr="00586EE7">
        <w:rPr>
          <w:rFonts w:eastAsia="Times New Roman"/>
          <w:b/>
          <w:bCs/>
          <w:color w:val="000000"/>
          <w:szCs w:val="24"/>
          <w:lang w:eastAsia="pl-PL"/>
        </w:rPr>
        <w:t>z polisą na sumę ubezpieczenia równą, co najmniej wartości kontraktu (wynagrodzenia brutto).</w:t>
      </w:r>
    </w:p>
    <w:p w14:paraId="7CF3E04E" w14:textId="6E0B0531" w:rsidR="008E6DAC" w:rsidRPr="008E6DAC" w:rsidRDefault="008E6DAC" w:rsidP="008E6DAC">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4" w:name="_Toc186513943"/>
      <w:bookmarkStart w:id="105" w:name="_Toc190850098"/>
      <w:bookmarkStart w:id="106" w:name="_Toc191867089"/>
      <w:bookmarkStart w:id="107" w:name="_Toc510606547"/>
      <w:bookmarkStart w:id="108" w:name="_Toc534701563"/>
      <w:r w:rsidRPr="00BC55B5">
        <w:rPr>
          <w:rFonts w:eastAsia="Times New Roman"/>
          <w:bCs/>
          <w:iCs/>
          <w:szCs w:val="24"/>
          <w:lang w:eastAsia="pl-PL"/>
        </w:rPr>
        <w:t>Wymagania dotyczące zabezpieczenia należytego wykonania umowy</w:t>
      </w:r>
      <w:bookmarkEnd w:id="104"/>
      <w:bookmarkEnd w:id="105"/>
      <w:bookmarkEnd w:id="106"/>
      <w:bookmarkEnd w:id="107"/>
      <w:bookmarkEnd w:id="108"/>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D73DA03" w14:textId="77777777" w:rsidR="007B4492" w:rsidRPr="00BC55B5" w:rsidRDefault="007B4492" w:rsidP="007B4492">
      <w:pPr>
        <w:tabs>
          <w:tab w:val="left" w:pos="426"/>
        </w:tabs>
        <w:spacing w:after="0" w:line="240" w:lineRule="auto"/>
        <w:ind w:left="360"/>
        <w:jc w:val="both"/>
      </w:pPr>
    </w:p>
    <w:p w14:paraId="61D323B4" w14:textId="77777777" w:rsidR="00815505" w:rsidRDefault="00815505" w:rsidP="00BC55B5">
      <w:pPr>
        <w:tabs>
          <w:tab w:val="left" w:pos="709"/>
        </w:tabs>
        <w:ind w:left="360"/>
        <w:jc w:val="center"/>
        <w:rPr>
          <w:b/>
        </w:rPr>
      </w:pPr>
    </w:p>
    <w:p w14:paraId="114672E4" w14:textId="77777777" w:rsidR="00BC55B5" w:rsidRPr="00BC55B5" w:rsidRDefault="00BC55B5" w:rsidP="00BC55B5">
      <w:pPr>
        <w:tabs>
          <w:tab w:val="left" w:pos="709"/>
        </w:tabs>
        <w:ind w:left="360"/>
        <w:jc w:val="center"/>
        <w:rPr>
          <w:b/>
        </w:rPr>
      </w:pPr>
      <w:r w:rsidRPr="00BC55B5">
        <w:rPr>
          <w:b/>
        </w:rPr>
        <w:lastRenderedPageBreak/>
        <w:t>Bank: Bank Spółdzielczy w Chojnicach</w:t>
      </w:r>
    </w:p>
    <w:p w14:paraId="56B25797" w14:textId="77777777" w:rsidR="00BC55B5" w:rsidRPr="00BC55B5" w:rsidRDefault="00BC55B5" w:rsidP="00BC55B5">
      <w:pPr>
        <w:tabs>
          <w:tab w:val="left" w:pos="709"/>
        </w:tabs>
        <w:ind w:left="360"/>
        <w:jc w:val="center"/>
        <w:rPr>
          <w:b/>
        </w:rPr>
      </w:pPr>
      <w:r w:rsidRPr="00BC55B5">
        <w:rPr>
          <w:b/>
        </w:rPr>
        <w:t>Nr rachunku: 35 8146 0003 0000 0304 2000 0040</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12D99993" w:rsidR="00BC55B5" w:rsidRPr="00BC55B5" w:rsidRDefault="00BC55B5" w:rsidP="00BC55B5">
      <w:pPr>
        <w:tabs>
          <w:tab w:val="left" w:pos="709"/>
        </w:tabs>
        <w:spacing w:after="0"/>
        <w:ind w:left="360"/>
        <w:jc w:val="both"/>
      </w:pPr>
      <w:r w:rsidRPr="00BC55B5">
        <w:t>BI.271.</w:t>
      </w:r>
      <w:r w:rsidR="0086743D">
        <w:t>1.2019</w:t>
      </w:r>
      <w:r w:rsidRPr="00BC55B5">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8B79F1">
      <w:pPr>
        <w:numPr>
          <w:ilvl w:val="0"/>
          <w:numId w:val="23"/>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9" w:name="_Toc137824144"/>
      <w:bookmarkStart w:id="110" w:name="_Toc154823360"/>
      <w:bookmarkStart w:id="111" w:name="_Toc161806961"/>
      <w:bookmarkStart w:id="112" w:name="_Toc191867090"/>
      <w:bookmarkStart w:id="113" w:name="_Toc510606548"/>
      <w:bookmarkStart w:id="114" w:name="_Toc534701564"/>
      <w:r w:rsidRPr="00BC55B5">
        <w:rPr>
          <w:rFonts w:eastAsia="Times New Roman"/>
          <w:bCs/>
          <w:iCs/>
          <w:szCs w:val="24"/>
          <w:lang w:eastAsia="pl-PL"/>
        </w:rPr>
        <w:t>Istotne postanowienia umowy w sprawie zamówienia publicznego</w:t>
      </w:r>
      <w:bookmarkEnd w:id="109"/>
      <w:bookmarkEnd w:id="110"/>
      <w:bookmarkEnd w:id="111"/>
      <w:bookmarkEnd w:id="112"/>
      <w:bookmarkEnd w:id="113"/>
      <w:bookmarkEnd w:id="114"/>
    </w:p>
    <w:p w14:paraId="3843B2DE" w14:textId="77777777" w:rsidR="00556A19" w:rsidRDefault="00BC55B5" w:rsidP="008B79F1">
      <w:pPr>
        <w:pStyle w:val="Akapitzlist"/>
        <w:numPr>
          <w:ilvl w:val="0"/>
          <w:numId w:val="37"/>
        </w:numPr>
        <w:spacing w:after="0"/>
        <w:ind w:left="426" w:hanging="426"/>
      </w:pPr>
      <w:r w:rsidRPr="00BC55B5">
        <w:t>Zamawiający wymagać będzie od wybranego Wykonawcy podpisania umowy zgodnej z postanowieniami SIWZ.</w:t>
      </w:r>
    </w:p>
    <w:p w14:paraId="5D3F1030" w14:textId="77777777" w:rsidR="00556A19" w:rsidRDefault="00BC55B5" w:rsidP="008B79F1">
      <w:pPr>
        <w:pStyle w:val="Akapitzlist"/>
        <w:numPr>
          <w:ilvl w:val="0"/>
          <w:numId w:val="37"/>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8B79F1">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Pzp</w:t>
      </w:r>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15" w:name="_Toc154823361"/>
      <w:bookmarkStart w:id="116" w:name="_Toc161806962"/>
      <w:bookmarkStart w:id="117" w:name="_Toc191867091"/>
      <w:bookmarkStart w:id="118" w:name="_Toc510606549"/>
      <w:bookmarkStart w:id="119" w:name="_Toc534701565"/>
      <w:r w:rsidRPr="00BC55B5">
        <w:rPr>
          <w:rFonts w:eastAsia="Times New Roman"/>
          <w:bCs/>
          <w:iCs/>
          <w:szCs w:val="24"/>
          <w:lang w:eastAsia="pl-PL"/>
        </w:rPr>
        <w:t>Inne informacje</w:t>
      </w:r>
      <w:bookmarkEnd w:id="115"/>
      <w:bookmarkEnd w:id="116"/>
      <w:bookmarkEnd w:id="117"/>
      <w:bookmarkEnd w:id="118"/>
      <w:bookmarkEnd w:id="119"/>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lastRenderedPageBreak/>
        <w:t>zamówień, o których mowa w art. 67 ust. 1 pkt 6 ustawy pzp,</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20" w:name="_Toc137824145"/>
      <w:bookmarkStart w:id="121" w:name="_Toc154823362"/>
      <w:bookmarkStart w:id="122" w:name="_Toc161806963"/>
      <w:bookmarkStart w:id="123" w:name="_Toc191867092"/>
      <w:bookmarkStart w:id="124" w:name="_Toc510606550"/>
      <w:bookmarkStart w:id="125" w:name="_Toc534701566"/>
      <w:r w:rsidRPr="00BC55B5">
        <w:rPr>
          <w:rFonts w:eastAsia="Times New Roman"/>
          <w:bCs/>
          <w:iCs/>
          <w:szCs w:val="24"/>
          <w:lang w:eastAsia="pl-PL"/>
        </w:rPr>
        <w:t>Pouczenie o środkach ochrony prawnej przysługujących Wykonawcy w toku postępowania o udzielenie zamówienia.</w:t>
      </w:r>
      <w:bookmarkEnd w:id="120"/>
      <w:bookmarkEnd w:id="121"/>
      <w:bookmarkEnd w:id="122"/>
      <w:bookmarkEnd w:id="123"/>
      <w:bookmarkEnd w:id="124"/>
      <w:bookmarkEnd w:id="125"/>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26" w:name="_Toc161806964"/>
      <w:bookmarkStart w:id="127" w:name="_Toc191867093"/>
      <w:bookmarkStart w:id="128" w:name="_Toc510606551"/>
      <w:bookmarkStart w:id="129" w:name="_Toc534701567"/>
      <w:r w:rsidRPr="00BC55B5">
        <w:rPr>
          <w:rFonts w:eastAsia="Times New Roman"/>
          <w:bCs/>
          <w:iCs/>
          <w:szCs w:val="24"/>
          <w:lang w:eastAsia="pl-PL"/>
        </w:rPr>
        <w:t>Załączniki do SIWZ</w:t>
      </w:r>
      <w:bookmarkEnd w:id="126"/>
      <w:bookmarkEnd w:id="127"/>
      <w:bookmarkEnd w:id="128"/>
      <w:bookmarkEnd w:id="129"/>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lastRenderedPageBreak/>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393DECA5" w:rsidR="00BC55B5" w:rsidRPr="00BC55B5" w:rsidRDefault="003410B2" w:rsidP="00BC55B5">
            <w:pPr>
              <w:rPr>
                <w:color w:val="000000"/>
              </w:rPr>
            </w:pPr>
            <w:r>
              <w:rPr>
                <w:color w:val="000000"/>
              </w:rPr>
              <w:t>Dokumentacja projektowa</w:t>
            </w:r>
          </w:p>
        </w:tc>
      </w:tr>
      <w:tr w:rsidR="003644B0" w:rsidRPr="00BC55B5" w14:paraId="632C193E" w14:textId="77777777" w:rsidTr="00925F0D">
        <w:trPr>
          <w:trHeight w:val="401"/>
        </w:trPr>
        <w:tc>
          <w:tcPr>
            <w:tcW w:w="1940" w:type="dxa"/>
            <w:shd w:val="clear" w:color="auto" w:fill="auto"/>
          </w:tcPr>
          <w:p w14:paraId="24FCF9B1" w14:textId="2DD15876" w:rsidR="003644B0" w:rsidRPr="00BC55B5" w:rsidRDefault="003644B0" w:rsidP="00BC55B5">
            <w:pPr>
              <w:rPr>
                <w:color w:val="000000"/>
              </w:rPr>
            </w:pPr>
            <w:r>
              <w:rPr>
                <w:color w:val="000000"/>
              </w:rPr>
              <w:t>Załącznik Nr 9</w:t>
            </w:r>
          </w:p>
        </w:tc>
        <w:tc>
          <w:tcPr>
            <w:tcW w:w="7300" w:type="dxa"/>
            <w:shd w:val="clear" w:color="auto" w:fill="auto"/>
          </w:tcPr>
          <w:p w14:paraId="1803C1BC" w14:textId="533B60C9" w:rsidR="003644B0" w:rsidRDefault="003644B0" w:rsidP="00BC55B5">
            <w:pPr>
              <w:rPr>
                <w:color w:val="000000"/>
              </w:rPr>
            </w:pPr>
            <w:r>
              <w:rPr>
                <w:color w:val="000000"/>
              </w:rPr>
              <w:t>Przedmiar</w:t>
            </w:r>
          </w:p>
        </w:tc>
      </w:tr>
      <w:tr w:rsidR="00BC55B5" w:rsidRPr="00BC55B5" w14:paraId="1B71D304" w14:textId="77777777" w:rsidTr="00925F0D">
        <w:trPr>
          <w:trHeight w:val="414"/>
        </w:trPr>
        <w:tc>
          <w:tcPr>
            <w:tcW w:w="1940" w:type="dxa"/>
            <w:shd w:val="clear" w:color="auto" w:fill="auto"/>
          </w:tcPr>
          <w:p w14:paraId="22FD22F7" w14:textId="08077631" w:rsidR="00BC55B5" w:rsidRPr="00BC55B5" w:rsidRDefault="007D4AD2" w:rsidP="00BC55B5">
            <w:pPr>
              <w:rPr>
                <w:color w:val="000000"/>
              </w:rPr>
            </w:pPr>
            <w:r>
              <w:rPr>
                <w:color w:val="000000"/>
              </w:rPr>
              <w:t>Załącznik Nr 10</w:t>
            </w:r>
          </w:p>
        </w:tc>
        <w:tc>
          <w:tcPr>
            <w:tcW w:w="7300" w:type="dxa"/>
            <w:shd w:val="clear" w:color="auto" w:fill="auto"/>
          </w:tcPr>
          <w:p w14:paraId="0568C7F5" w14:textId="77777777" w:rsidR="003410B2" w:rsidRPr="00925F0D" w:rsidRDefault="003410B2" w:rsidP="003410B2">
            <w:pPr>
              <w:spacing w:after="0" w:line="240" w:lineRule="auto"/>
              <w:rPr>
                <w:rFonts w:eastAsiaTheme="minorHAnsi"/>
                <w:szCs w:val="24"/>
              </w:rPr>
            </w:pPr>
            <w:r w:rsidRPr="00925F0D">
              <w:rPr>
                <w:rFonts w:eastAsiaTheme="minorHAnsi"/>
                <w:szCs w:val="24"/>
              </w:rPr>
              <w:t>Klauzula informacyjna dotycząca art. 13 RODO</w:t>
            </w:r>
          </w:p>
          <w:p w14:paraId="6433347F" w14:textId="1FCBAEE3" w:rsidR="00BC55B5" w:rsidRPr="00BC55B5" w:rsidRDefault="00BC55B5" w:rsidP="00BC55B5">
            <w:pPr>
              <w:rPr>
                <w:color w:val="000000"/>
              </w:rPr>
            </w:pPr>
          </w:p>
        </w:tc>
      </w:tr>
    </w:tbl>
    <w:p w14:paraId="12FF25DE" w14:textId="7D4DE569" w:rsidR="00BC55B5" w:rsidRPr="00BC55B5" w:rsidRDefault="00BC55B5" w:rsidP="00925F0D">
      <w:pPr>
        <w:tabs>
          <w:tab w:val="left" w:pos="1245"/>
        </w:tabs>
        <w:jc w:val="both"/>
        <w:rPr>
          <w:bCs/>
          <w:iCs/>
          <w:szCs w:val="24"/>
        </w:rPr>
      </w:pPr>
    </w:p>
    <w:sectPr w:rsidR="00BC55B5" w:rsidRPr="00BC55B5" w:rsidSect="0086743D">
      <w:footerReference w:type="default" r:id="rId14"/>
      <w:pgSz w:w="11906" w:h="16838"/>
      <w:pgMar w:top="1276" w:right="1417" w:bottom="709" w:left="1417"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E67CB" w14:textId="77777777" w:rsidR="00411C16" w:rsidRDefault="00411C16" w:rsidP="00D039AB">
      <w:pPr>
        <w:spacing w:after="0" w:line="240" w:lineRule="auto"/>
      </w:pPr>
      <w:r>
        <w:separator/>
      </w:r>
    </w:p>
  </w:endnote>
  <w:endnote w:type="continuationSeparator" w:id="0">
    <w:p w14:paraId="1BFAB783" w14:textId="77777777" w:rsidR="00411C16" w:rsidRDefault="00411C16"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324717"/>
      <w:docPartObj>
        <w:docPartGallery w:val="Page Numbers (Bottom of Page)"/>
        <w:docPartUnique/>
      </w:docPartObj>
    </w:sdtPr>
    <w:sdtContent>
      <w:p w14:paraId="4611544A" w14:textId="7867CDEA" w:rsidR="00815505" w:rsidRDefault="00815505">
        <w:pPr>
          <w:pStyle w:val="Stopka"/>
          <w:jc w:val="right"/>
        </w:pPr>
        <w:r>
          <w:fldChar w:fldCharType="begin"/>
        </w:r>
        <w:r>
          <w:instrText>PAGE   \* MERGEFORMAT</w:instrText>
        </w:r>
        <w:r>
          <w:fldChar w:fldCharType="separate"/>
        </w:r>
        <w:r w:rsidR="006416DD">
          <w:rPr>
            <w:noProof/>
          </w:rPr>
          <w:t>10</w:t>
        </w:r>
        <w:r>
          <w:fldChar w:fldCharType="end"/>
        </w:r>
      </w:p>
    </w:sdtContent>
  </w:sdt>
  <w:p w14:paraId="2CDFD6F3" w14:textId="77777777" w:rsidR="00815505" w:rsidRDefault="008155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3C6AD" w14:textId="77777777" w:rsidR="00411C16" w:rsidRDefault="00411C16" w:rsidP="00D039AB">
      <w:pPr>
        <w:spacing w:after="0" w:line="240" w:lineRule="auto"/>
      </w:pPr>
      <w:r>
        <w:separator/>
      </w:r>
    </w:p>
  </w:footnote>
  <w:footnote w:type="continuationSeparator" w:id="0">
    <w:p w14:paraId="0B6DA84B" w14:textId="77777777" w:rsidR="00411C16" w:rsidRDefault="00411C16" w:rsidP="00D03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D9C6F8B"/>
    <w:multiLevelType w:val="hybridMultilevel"/>
    <w:tmpl w:val="92F8C0D2"/>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4912A39"/>
    <w:multiLevelType w:val="hybridMultilevel"/>
    <w:tmpl w:val="A882F752"/>
    <w:lvl w:ilvl="0" w:tplc="054C9B60">
      <w:start w:val="1"/>
      <w:numFmt w:val="decimal"/>
      <w:lvlText w:val="Rozdział %1."/>
      <w:lvlJc w:val="left"/>
      <w:pPr>
        <w:tabs>
          <w:tab w:val="num" w:pos="502"/>
        </w:tabs>
        <w:ind w:left="502"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BF8343B"/>
    <w:multiLevelType w:val="hybridMultilevel"/>
    <w:tmpl w:val="FB742F96"/>
    <w:lvl w:ilvl="0" w:tplc="2AC40B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1923DA"/>
    <w:multiLevelType w:val="hybridMultilevel"/>
    <w:tmpl w:val="48DC7986"/>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9"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4056CC5"/>
    <w:multiLevelType w:val="hybridMultilevel"/>
    <w:tmpl w:val="774C106E"/>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30333"/>
    <w:multiLevelType w:val="hybridMultilevel"/>
    <w:tmpl w:val="3BB27260"/>
    <w:lvl w:ilvl="0" w:tplc="33D6E87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6"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7"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0"/>
  </w:num>
  <w:num w:numId="2">
    <w:abstractNumId w:val="34"/>
  </w:num>
  <w:num w:numId="3">
    <w:abstractNumId w:val="6"/>
  </w:num>
  <w:num w:numId="4">
    <w:abstractNumId w:val="8"/>
  </w:num>
  <w:num w:numId="5">
    <w:abstractNumId w:val="25"/>
  </w:num>
  <w:num w:numId="6">
    <w:abstractNumId w:val="38"/>
  </w:num>
  <w:num w:numId="7">
    <w:abstractNumId w:val="11"/>
  </w:num>
  <w:num w:numId="8">
    <w:abstractNumId w:val="37"/>
  </w:num>
  <w:num w:numId="9">
    <w:abstractNumId w:val="28"/>
  </w:num>
  <w:num w:numId="10">
    <w:abstractNumId w:val="23"/>
  </w:num>
  <w:num w:numId="11">
    <w:abstractNumId w:val="30"/>
  </w:num>
  <w:num w:numId="12">
    <w:abstractNumId w:val="21"/>
  </w:num>
  <w:num w:numId="13">
    <w:abstractNumId w:val="16"/>
  </w:num>
  <w:num w:numId="14">
    <w:abstractNumId w:val="17"/>
  </w:num>
  <w:num w:numId="15">
    <w:abstractNumId w:val="35"/>
  </w:num>
  <w:num w:numId="16">
    <w:abstractNumId w:val="9"/>
  </w:num>
  <w:num w:numId="17">
    <w:abstractNumId w:val="14"/>
  </w:num>
  <w:num w:numId="18">
    <w:abstractNumId w:val="46"/>
  </w:num>
  <w:num w:numId="19">
    <w:abstractNumId w:val="45"/>
  </w:num>
  <w:num w:numId="20">
    <w:abstractNumId w:val="15"/>
  </w:num>
  <w:num w:numId="21">
    <w:abstractNumId w:val="42"/>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12"/>
  </w:num>
  <w:num w:numId="31">
    <w:abstractNumId w:val="47"/>
  </w:num>
  <w:num w:numId="32">
    <w:abstractNumId w:val="39"/>
  </w:num>
  <w:num w:numId="33">
    <w:abstractNumId w:val="44"/>
  </w:num>
  <w:num w:numId="34">
    <w:abstractNumId w:val="31"/>
  </w:num>
  <w:num w:numId="35">
    <w:abstractNumId w:val="43"/>
  </w:num>
  <w:num w:numId="36">
    <w:abstractNumId w:val="29"/>
  </w:num>
  <w:num w:numId="37">
    <w:abstractNumId w:val="3"/>
  </w:num>
  <w:num w:numId="38">
    <w:abstractNumId w:val="7"/>
  </w:num>
  <w:num w:numId="39">
    <w:abstractNumId w:val="4"/>
  </w:num>
  <w:num w:numId="40">
    <w:abstractNumId w:val="22"/>
  </w:num>
  <w:num w:numId="41">
    <w:abstractNumId w:val="10"/>
  </w:num>
  <w:num w:numId="42">
    <w:abstractNumId w:val="27"/>
  </w:num>
  <w:num w:numId="43">
    <w:abstractNumId w:val="1"/>
  </w:num>
  <w:num w:numId="44">
    <w:abstractNumId w:val="20"/>
  </w:num>
  <w:num w:numId="45">
    <w:abstractNumId w:val="36"/>
  </w:num>
  <w:num w:numId="46">
    <w:abstractNumId w:val="41"/>
  </w:num>
  <w:num w:numId="47">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38"/>
    <w:rsid w:val="00012BA1"/>
    <w:rsid w:val="00016CCB"/>
    <w:rsid w:val="000245DC"/>
    <w:rsid w:val="000704AD"/>
    <w:rsid w:val="000920EE"/>
    <w:rsid w:val="000C514C"/>
    <w:rsid w:val="000D0786"/>
    <w:rsid w:val="000F1823"/>
    <w:rsid w:val="000F72D4"/>
    <w:rsid w:val="0010106F"/>
    <w:rsid w:val="00105D13"/>
    <w:rsid w:val="00107C68"/>
    <w:rsid w:val="00110727"/>
    <w:rsid w:val="001114D9"/>
    <w:rsid w:val="001234C6"/>
    <w:rsid w:val="00137078"/>
    <w:rsid w:val="001373BC"/>
    <w:rsid w:val="00146B24"/>
    <w:rsid w:val="00157EA1"/>
    <w:rsid w:val="0016190D"/>
    <w:rsid w:val="00180ED2"/>
    <w:rsid w:val="00183770"/>
    <w:rsid w:val="001A5A17"/>
    <w:rsid w:val="001B4EB1"/>
    <w:rsid w:val="001D165D"/>
    <w:rsid w:val="001D1D13"/>
    <w:rsid w:val="001E00FB"/>
    <w:rsid w:val="002035EC"/>
    <w:rsid w:val="002052A3"/>
    <w:rsid w:val="00225F6A"/>
    <w:rsid w:val="00230132"/>
    <w:rsid w:val="00236526"/>
    <w:rsid w:val="002B14A1"/>
    <w:rsid w:val="002F1030"/>
    <w:rsid w:val="00302420"/>
    <w:rsid w:val="00317E9A"/>
    <w:rsid w:val="00327602"/>
    <w:rsid w:val="003339CA"/>
    <w:rsid w:val="003410B2"/>
    <w:rsid w:val="00353717"/>
    <w:rsid w:val="003644B0"/>
    <w:rsid w:val="0037444F"/>
    <w:rsid w:val="00391EE1"/>
    <w:rsid w:val="0039457C"/>
    <w:rsid w:val="003D5F59"/>
    <w:rsid w:val="003E29CE"/>
    <w:rsid w:val="00411C16"/>
    <w:rsid w:val="00456F03"/>
    <w:rsid w:val="004F242F"/>
    <w:rsid w:val="00516824"/>
    <w:rsid w:val="00516BBA"/>
    <w:rsid w:val="005178D7"/>
    <w:rsid w:val="005327AB"/>
    <w:rsid w:val="0054705B"/>
    <w:rsid w:val="00556A01"/>
    <w:rsid w:val="00556A19"/>
    <w:rsid w:val="00566381"/>
    <w:rsid w:val="005733CF"/>
    <w:rsid w:val="00573AA7"/>
    <w:rsid w:val="00582028"/>
    <w:rsid w:val="00586EE7"/>
    <w:rsid w:val="00613122"/>
    <w:rsid w:val="006416DD"/>
    <w:rsid w:val="00652A2D"/>
    <w:rsid w:val="00656060"/>
    <w:rsid w:val="00657E2D"/>
    <w:rsid w:val="00662649"/>
    <w:rsid w:val="006819F6"/>
    <w:rsid w:val="00685D47"/>
    <w:rsid w:val="00691EE9"/>
    <w:rsid w:val="00693FAC"/>
    <w:rsid w:val="006960A0"/>
    <w:rsid w:val="006C3555"/>
    <w:rsid w:val="006D5CE2"/>
    <w:rsid w:val="006E0377"/>
    <w:rsid w:val="006F2CAB"/>
    <w:rsid w:val="006F435D"/>
    <w:rsid w:val="00711F83"/>
    <w:rsid w:val="00733C4B"/>
    <w:rsid w:val="00734109"/>
    <w:rsid w:val="00747A44"/>
    <w:rsid w:val="0075327E"/>
    <w:rsid w:val="00775C94"/>
    <w:rsid w:val="00794B71"/>
    <w:rsid w:val="007A6E62"/>
    <w:rsid w:val="007B4492"/>
    <w:rsid w:val="007C7E48"/>
    <w:rsid w:val="007D4AD2"/>
    <w:rsid w:val="007D7D83"/>
    <w:rsid w:val="007E52DE"/>
    <w:rsid w:val="007E6C95"/>
    <w:rsid w:val="007F4F69"/>
    <w:rsid w:val="007F7E01"/>
    <w:rsid w:val="0081525A"/>
    <w:rsid w:val="00815505"/>
    <w:rsid w:val="00821D64"/>
    <w:rsid w:val="00824DAA"/>
    <w:rsid w:val="0086743D"/>
    <w:rsid w:val="008707FC"/>
    <w:rsid w:val="0088406A"/>
    <w:rsid w:val="008A1155"/>
    <w:rsid w:val="008A29D9"/>
    <w:rsid w:val="008B79F1"/>
    <w:rsid w:val="008C2FEB"/>
    <w:rsid w:val="008E6DAC"/>
    <w:rsid w:val="008F4083"/>
    <w:rsid w:val="008F5296"/>
    <w:rsid w:val="00916F73"/>
    <w:rsid w:val="00921861"/>
    <w:rsid w:val="00925F0D"/>
    <w:rsid w:val="00926552"/>
    <w:rsid w:val="00953215"/>
    <w:rsid w:val="009B1567"/>
    <w:rsid w:val="009D0500"/>
    <w:rsid w:val="009D10F6"/>
    <w:rsid w:val="009D42F9"/>
    <w:rsid w:val="009E73B5"/>
    <w:rsid w:val="009F6EE4"/>
    <w:rsid w:val="00A337AD"/>
    <w:rsid w:val="00A42D0A"/>
    <w:rsid w:val="00A547F8"/>
    <w:rsid w:val="00A56E26"/>
    <w:rsid w:val="00A67133"/>
    <w:rsid w:val="00A83450"/>
    <w:rsid w:val="00A97915"/>
    <w:rsid w:val="00AA0A3D"/>
    <w:rsid w:val="00AF05DA"/>
    <w:rsid w:val="00B0041F"/>
    <w:rsid w:val="00B2718E"/>
    <w:rsid w:val="00B35900"/>
    <w:rsid w:val="00B453A8"/>
    <w:rsid w:val="00BC55B5"/>
    <w:rsid w:val="00C01820"/>
    <w:rsid w:val="00C074C7"/>
    <w:rsid w:val="00C25B83"/>
    <w:rsid w:val="00C3440E"/>
    <w:rsid w:val="00C3571C"/>
    <w:rsid w:val="00C41A2F"/>
    <w:rsid w:val="00C4600B"/>
    <w:rsid w:val="00C46367"/>
    <w:rsid w:val="00C534FC"/>
    <w:rsid w:val="00CC699A"/>
    <w:rsid w:val="00CD7F87"/>
    <w:rsid w:val="00CF7F3F"/>
    <w:rsid w:val="00D039AB"/>
    <w:rsid w:val="00D2317F"/>
    <w:rsid w:val="00D269B5"/>
    <w:rsid w:val="00D32FB9"/>
    <w:rsid w:val="00D53370"/>
    <w:rsid w:val="00D65EAF"/>
    <w:rsid w:val="00D77748"/>
    <w:rsid w:val="00D8076F"/>
    <w:rsid w:val="00DC62BB"/>
    <w:rsid w:val="00DD5A5E"/>
    <w:rsid w:val="00DE64CF"/>
    <w:rsid w:val="00DF11D1"/>
    <w:rsid w:val="00DF773A"/>
    <w:rsid w:val="00E05371"/>
    <w:rsid w:val="00E37CC0"/>
    <w:rsid w:val="00E629E6"/>
    <w:rsid w:val="00E7416E"/>
    <w:rsid w:val="00E7689B"/>
    <w:rsid w:val="00E8762A"/>
    <w:rsid w:val="00EA1638"/>
    <w:rsid w:val="00EB7E34"/>
    <w:rsid w:val="00EE7FA1"/>
    <w:rsid w:val="00F433BD"/>
    <w:rsid w:val="00F43ED3"/>
    <w:rsid w:val="00F67180"/>
    <w:rsid w:val="00F808E7"/>
    <w:rsid w:val="00F824F7"/>
    <w:rsid w:val="00F9121C"/>
    <w:rsid w:val="00FA393E"/>
    <w:rsid w:val="00FB0B41"/>
    <w:rsid w:val="00FC2E27"/>
    <w:rsid w:val="00FC4A8D"/>
    <w:rsid w:val="00FD0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customStyle="1" w:styleId="UnresolvedMention">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 w:type="paragraph" w:styleId="Spistreci1">
    <w:name w:val="toc 1"/>
    <w:basedOn w:val="Normalny"/>
    <w:next w:val="Normalny"/>
    <w:autoRedefine/>
    <w:uiPriority w:val="39"/>
    <w:unhideWhenUsed/>
    <w:rsid w:val="00D32FB9"/>
    <w:pPr>
      <w:spacing w:after="100"/>
    </w:pPr>
  </w:style>
  <w:style w:type="character" w:styleId="Pogrubienie">
    <w:name w:val="Strong"/>
    <w:basedOn w:val="Domylnaczcionkaakapitu"/>
    <w:uiPriority w:val="22"/>
    <w:qFormat/>
    <w:rsid w:val="00747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urzad@miastochojnice.pl" TargetMode="Externa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miastochojnic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ydz.budowlany@miastochojnice.pl" TargetMode="Externa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2522</TotalTime>
  <Pages>1</Pages>
  <Words>9229</Words>
  <Characters>55374</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Wojtek Chruściel</cp:lastModifiedBy>
  <cp:revision>64</cp:revision>
  <cp:lastPrinted>2019-03-27T12:15:00Z</cp:lastPrinted>
  <dcterms:created xsi:type="dcterms:W3CDTF">2018-05-16T08:09:00Z</dcterms:created>
  <dcterms:modified xsi:type="dcterms:W3CDTF">2019-03-27T13:26:00Z</dcterms:modified>
</cp:coreProperties>
</file>