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58E9F3C2" w14:textId="649E2CE1" w:rsidR="00E755C0" w:rsidRPr="00B16E2F" w:rsidRDefault="00DF11D1" w:rsidP="00E755C0">
      <w:pPr>
        <w:autoSpaceDE w:val="0"/>
        <w:autoSpaceDN w:val="0"/>
        <w:adjustRightInd w:val="0"/>
        <w:jc w:val="center"/>
        <w:rPr>
          <w:smallCaps/>
          <w:sz w:val="22"/>
        </w:rPr>
      </w:pPr>
      <w:bookmarkStart w:id="0" w:name="_Hlk20900676"/>
      <w:bookmarkStart w:id="1" w:name="_Hlk514233296"/>
      <w:r w:rsidRPr="00B16E2F">
        <w:rPr>
          <w:rFonts w:eastAsia="Times New Roman"/>
          <w:b/>
          <w:sz w:val="22"/>
          <w:lang w:eastAsia="ar-SA"/>
        </w:rPr>
        <w:t xml:space="preserve"> </w:t>
      </w:r>
      <w:r w:rsidR="00921861" w:rsidRPr="00B16E2F">
        <w:rPr>
          <w:rFonts w:eastAsia="Times New Roman"/>
          <w:b/>
          <w:sz w:val="22"/>
          <w:lang w:eastAsia="ar-SA"/>
        </w:rPr>
        <w:t xml:space="preserve">„ </w:t>
      </w:r>
      <w:r w:rsidR="00E755C0" w:rsidRPr="00B16E2F">
        <w:rPr>
          <w:sz w:val="22"/>
        </w:rPr>
        <w:t xml:space="preserve">Zadaszenie i zagospodarowanie terenu targowiska miejskiego zlokalizowanego przy </w:t>
      </w:r>
      <w:r w:rsidR="005D6D97" w:rsidRPr="00B16E2F">
        <w:rPr>
          <w:sz w:val="22"/>
        </w:rPr>
        <w:br/>
      </w:r>
      <w:r w:rsidR="00E755C0" w:rsidRPr="00B16E2F">
        <w:rPr>
          <w:sz w:val="22"/>
        </w:rPr>
        <w:t xml:space="preserve">ul. Młodzieżowej w Chojnicach oraz budowa budynku socjalno-administracyjnego wraz </w:t>
      </w:r>
      <w:r w:rsidR="005D6D97" w:rsidRPr="00B16E2F">
        <w:rPr>
          <w:sz w:val="22"/>
        </w:rPr>
        <w:br/>
      </w:r>
      <w:r w:rsidR="00E755C0" w:rsidRPr="00B16E2F">
        <w:rPr>
          <w:sz w:val="22"/>
        </w:rPr>
        <w:t xml:space="preserve">z przebudową instalacji wod.-kan., ciepłowniczej i energetycznej” </w:t>
      </w:r>
    </w:p>
    <w:bookmarkEnd w:id="0"/>
    <w:p w14:paraId="3446C572" w14:textId="18FF8C20" w:rsidR="00921861" w:rsidRPr="00B16E2F" w:rsidRDefault="00921861" w:rsidP="00921861">
      <w:pPr>
        <w:suppressAutoHyphens/>
        <w:spacing w:after="120" w:line="480" w:lineRule="auto"/>
        <w:jc w:val="center"/>
        <w:rPr>
          <w:rFonts w:eastAsia="Times New Roman"/>
          <w:b/>
          <w:sz w:val="22"/>
          <w:lang w:eastAsia="ar-SA"/>
        </w:rPr>
      </w:pPr>
    </w:p>
    <w:bookmarkEnd w:id="1"/>
    <w:p w14:paraId="28C059D6" w14:textId="0AFF3493" w:rsidR="00921861" w:rsidRPr="00B16E2F" w:rsidRDefault="00921861" w:rsidP="00921861">
      <w:pPr>
        <w:suppressAutoHyphens/>
        <w:spacing w:after="0" w:line="240" w:lineRule="auto"/>
        <w:rPr>
          <w:rFonts w:eastAsia="Times New Roman"/>
          <w:sz w:val="22"/>
          <w:lang w:eastAsia="ar-SA"/>
        </w:rPr>
      </w:pPr>
      <w:r w:rsidRPr="00B16E2F">
        <w:rPr>
          <w:rFonts w:eastAsia="Times New Roman"/>
          <w:sz w:val="22"/>
          <w:lang w:eastAsia="ar-SA"/>
        </w:rPr>
        <w:t xml:space="preserve">Kod  CPV </w:t>
      </w:r>
      <w:r w:rsidR="00FC4A8D" w:rsidRPr="00B16E2F">
        <w:rPr>
          <w:rFonts w:eastAsia="Times New Roman"/>
          <w:sz w:val="22"/>
          <w:lang w:eastAsia="ar-SA"/>
        </w:rPr>
        <w:t xml:space="preserve">   </w:t>
      </w:r>
      <w:r w:rsidRPr="00B16E2F">
        <w:rPr>
          <w:rFonts w:eastAsia="Times New Roman"/>
          <w:sz w:val="22"/>
          <w:lang w:eastAsia="ar-SA"/>
        </w:rPr>
        <w:t>główny przedmiot    45000000-7  roboty budowlane</w:t>
      </w:r>
    </w:p>
    <w:p w14:paraId="764326E1" w14:textId="77777777" w:rsidR="00921861" w:rsidRPr="00B16E2F" w:rsidRDefault="00921861" w:rsidP="00921861">
      <w:pPr>
        <w:suppressAutoHyphens/>
        <w:spacing w:after="0" w:line="240" w:lineRule="auto"/>
        <w:rPr>
          <w:rFonts w:eastAsia="Times New Roman"/>
          <w:sz w:val="22"/>
          <w:lang w:eastAsia="ar-SA"/>
        </w:rPr>
      </w:pPr>
      <w:r w:rsidRPr="00B16E2F">
        <w:rPr>
          <w:rFonts w:eastAsia="Times New Roman"/>
          <w:sz w:val="22"/>
          <w:lang w:eastAsia="ar-SA"/>
        </w:rPr>
        <w:t>45400000-1  roboty wykończeniowe w zakresie obiektów budowlanych</w:t>
      </w:r>
    </w:p>
    <w:p w14:paraId="0937722A" w14:textId="77777777" w:rsidR="00921861" w:rsidRPr="00B16E2F" w:rsidRDefault="00921861" w:rsidP="00921861">
      <w:pPr>
        <w:suppressAutoHyphens/>
        <w:spacing w:after="0" w:line="240" w:lineRule="auto"/>
        <w:rPr>
          <w:rFonts w:eastAsia="Times New Roman"/>
          <w:sz w:val="22"/>
          <w:lang w:eastAsia="ar-SA"/>
        </w:rPr>
      </w:pPr>
      <w:r w:rsidRPr="00B16E2F">
        <w:rPr>
          <w:rFonts w:eastAsia="Times New Roman"/>
          <w:sz w:val="22"/>
          <w:lang w:eastAsia="ar-SA"/>
        </w:rPr>
        <w:t xml:space="preserve">45330000-9  roboty instalacyjne </w:t>
      </w:r>
      <w:proofErr w:type="spellStart"/>
      <w:r w:rsidRPr="00B16E2F">
        <w:rPr>
          <w:rFonts w:eastAsia="Times New Roman"/>
          <w:sz w:val="22"/>
          <w:lang w:eastAsia="ar-SA"/>
        </w:rPr>
        <w:t>wodno</w:t>
      </w:r>
      <w:proofErr w:type="spellEnd"/>
      <w:r w:rsidRPr="00B16E2F">
        <w:rPr>
          <w:rFonts w:eastAsia="Times New Roman"/>
          <w:sz w:val="22"/>
          <w:lang w:eastAsia="ar-SA"/>
        </w:rPr>
        <w:t xml:space="preserve"> – kanalizacyjne i sanitarne</w:t>
      </w:r>
    </w:p>
    <w:p w14:paraId="2F236271" w14:textId="77777777" w:rsidR="00921861" w:rsidRPr="00B16E2F" w:rsidRDefault="00921861" w:rsidP="00921861">
      <w:pPr>
        <w:suppressAutoHyphens/>
        <w:spacing w:after="0" w:line="240" w:lineRule="auto"/>
        <w:rPr>
          <w:rFonts w:eastAsia="Times New Roman"/>
          <w:sz w:val="22"/>
          <w:lang w:eastAsia="ar-SA"/>
        </w:rPr>
      </w:pPr>
      <w:r w:rsidRPr="00B16E2F">
        <w:rPr>
          <w:rFonts w:eastAsia="Times New Roman"/>
          <w:sz w:val="22"/>
          <w:lang w:eastAsia="ar-SA"/>
        </w:rPr>
        <w:t>45233253-7  chodniki, zjazdy,  parkingi, place</w:t>
      </w:r>
    </w:p>
    <w:p w14:paraId="7B8450D4" w14:textId="39B43F84" w:rsidR="00921861" w:rsidRPr="00B16E2F" w:rsidRDefault="00921861" w:rsidP="00921861">
      <w:pPr>
        <w:suppressAutoHyphens/>
        <w:spacing w:after="0" w:line="240" w:lineRule="auto"/>
        <w:rPr>
          <w:rFonts w:eastAsia="Times New Roman"/>
          <w:sz w:val="22"/>
          <w:lang w:eastAsia="ar-SA"/>
        </w:rPr>
      </w:pPr>
      <w:r w:rsidRPr="00B16E2F">
        <w:rPr>
          <w:rFonts w:eastAsia="Times New Roman"/>
          <w:sz w:val="22"/>
          <w:lang w:eastAsia="ar-SA"/>
        </w:rPr>
        <w:t>45310000-3  roboty instalacyjne elektryczne</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5E02A968" w:rsidR="00921861" w:rsidRPr="00694975" w:rsidRDefault="00921861" w:rsidP="00921861">
      <w:pPr>
        <w:autoSpaceDE w:val="0"/>
        <w:autoSpaceDN w:val="0"/>
        <w:spacing w:after="0"/>
        <w:jc w:val="both"/>
        <w:rPr>
          <w:bCs/>
          <w:color w:val="FF0000"/>
          <w:sz w:val="22"/>
        </w:rPr>
      </w:pPr>
      <w:r w:rsidRPr="00D039AB">
        <w:rPr>
          <w:bCs/>
          <w:sz w:val="22"/>
        </w:rPr>
        <w:t>mail:</w:t>
      </w:r>
      <w:r w:rsidRPr="00D039AB">
        <w:rPr>
          <w:bCs/>
          <w:sz w:val="22"/>
        </w:rPr>
        <w:tab/>
      </w:r>
      <w:r w:rsidRPr="00D039AB">
        <w:rPr>
          <w:bCs/>
          <w:sz w:val="22"/>
        </w:rPr>
        <w:tab/>
      </w:r>
      <w:r w:rsidRPr="00D039AB">
        <w:rPr>
          <w:bCs/>
          <w:sz w:val="22"/>
        </w:rPr>
        <w:tab/>
      </w:r>
      <w:hyperlink r:id="rId8" w:history="1">
        <w:r w:rsidR="005733CF" w:rsidRPr="005D6D97">
          <w:rPr>
            <w:rStyle w:val="Hipercze"/>
            <w:bCs/>
            <w:color w:val="auto"/>
            <w:sz w:val="22"/>
          </w:rPr>
          <w:t>urzad@miastochojnice.pl</w:t>
        </w:r>
      </w:hyperlink>
      <w:r w:rsidRPr="005D6D97">
        <w:rPr>
          <w:bCs/>
          <w:sz w:val="22"/>
        </w:rPr>
        <w:t xml:space="preserve"> </w:t>
      </w: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012D7CB6" w:rsidR="00921861" w:rsidRPr="00D039AB" w:rsidRDefault="00921861" w:rsidP="00921861">
      <w:pPr>
        <w:spacing w:after="0"/>
        <w:jc w:val="center"/>
        <w:rPr>
          <w:bCs/>
          <w:sz w:val="22"/>
        </w:rPr>
      </w:pPr>
      <w:r w:rsidRPr="00D039AB">
        <w:rPr>
          <w:bCs/>
          <w:sz w:val="22"/>
        </w:rPr>
        <w:t xml:space="preserve">Wydział </w:t>
      </w:r>
      <w:r w:rsidR="00FA5ACB">
        <w:rPr>
          <w:bCs/>
          <w:sz w:val="22"/>
        </w:rPr>
        <w:t>Gospodarki Komunalnej i Ochrony Środowiska</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65D2B23C" w:rsidR="00921861" w:rsidRPr="00BF2137" w:rsidRDefault="00921861" w:rsidP="00921861">
      <w:pPr>
        <w:jc w:val="center"/>
        <w:rPr>
          <w:bCs/>
          <w:sz w:val="22"/>
        </w:rPr>
      </w:pPr>
      <w:r w:rsidRPr="00D039AB">
        <w:rPr>
          <w:bCs/>
          <w:sz w:val="22"/>
        </w:rPr>
        <w:t xml:space="preserve">znak postępowania: </w:t>
      </w:r>
      <w:r w:rsidRPr="00D039AB">
        <w:rPr>
          <w:bCs/>
          <w:sz w:val="22"/>
        </w:rPr>
        <w:br/>
      </w:r>
      <w:r w:rsidR="00694975">
        <w:rPr>
          <w:bCs/>
          <w:sz w:val="22"/>
        </w:rPr>
        <w:t>KM</w:t>
      </w:r>
      <w:r w:rsidRPr="00BF2137">
        <w:rPr>
          <w:bCs/>
          <w:sz w:val="22"/>
        </w:rPr>
        <w:t>.271</w:t>
      </w:r>
      <w:r w:rsidR="00FA5ACB" w:rsidRPr="00FA5ACB">
        <w:rPr>
          <w:bCs/>
          <w:sz w:val="22"/>
        </w:rPr>
        <w:t>.32.</w:t>
      </w:r>
      <w:r w:rsidRPr="00BF2137">
        <w:rPr>
          <w:bCs/>
          <w:sz w:val="22"/>
        </w:rPr>
        <w:t>201</w:t>
      </w:r>
      <w:r w:rsidR="00136634" w:rsidRPr="00BF2137">
        <w:rPr>
          <w:bCs/>
          <w:sz w:val="22"/>
        </w:rPr>
        <w:t>9</w:t>
      </w:r>
    </w:p>
    <w:p w14:paraId="03F804F4" w14:textId="0354D40C" w:rsidR="00921861" w:rsidRPr="00D039AB" w:rsidRDefault="00921861" w:rsidP="00921861">
      <w:pPr>
        <w:spacing w:after="0"/>
        <w:rPr>
          <w:bCs/>
          <w:sz w:val="22"/>
        </w:rPr>
      </w:pPr>
      <w:r w:rsidRPr="005D6D97">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3204CD87" w14:textId="77777777" w:rsidR="00FA5ACB" w:rsidRDefault="00FA5ACB" w:rsidP="00921861">
      <w:pPr>
        <w:spacing w:after="0"/>
        <w:rPr>
          <w:bCs/>
          <w:sz w:val="22"/>
        </w:rPr>
      </w:pPr>
      <w:r>
        <w:rPr>
          <w:bCs/>
          <w:sz w:val="22"/>
        </w:rPr>
        <w:t>Beata Zielińska</w:t>
      </w:r>
    </w:p>
    <w:p w14:paraId="7DB2A508" w14:textId="77777777" w:rsidR="00FA5ACB" w:rsidRDefault="00FA5ACB" w:rsidP="00921861">
      <w:pPr>
        <w:spacing w:after="0"/>
        <w:rPr>
          <w:bCs/>
          <w:sz w:val="22"/>
        </w:rPr>
      </w:pPr>
      <w:r>
        <w:rPr>
          <w:bCs/>
          <w:sz w:val="22"/>
        </w:rPr>
        <w:t xml:space="preserve">Sprawdził: </w:t>
      </w:r>
    </w:p>
    <w:p w14:paraId="5CE2ADDA" w14:textId="7C4824D3" w:rsidR="00921861" w:rsidRPr="00D039AB" w:rsidRDefault="00FA5ACB" w:rsidP="00921861">
      <w:pPr>
        <w:spacing w:after="0"/>
        <w:rPr>
          <w:bCs/>
          <w:sz w:val="22"/>
        </w:rPr>
      </w:pPr>
      <w:r>
        <w:rPr>
          <w:bCs/>
          <w:sz w:val="22"/>
        </w:rPr>
        <w:t>Jarosław Rekowski</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2D653D9C" w:rsidR="00FC4A8D" w:rsidRPr="00FC4A8D" w:rsidRDefault="00921861" w:rsidP="00921861">
      <w:pPr>
        <w:spacing w:after="0"/>
        <w:rPr>
          <w:bCs/>
          <w:sz w:val="22"/>
        </w:rPr>
      </w:pPr>
      <w:r w:rsidRPr="00D039AB">
        <w:rPr>
          <w:bCs/>
          <w:sz w:val="22"/>
        </w:rPr>
        <w:t>Agnieszka Buchwald</w:t>
      </w:r>
    </w:p>
    <w:p w14:paraId="30857877" w14:textId="78430C56"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5D6D97">
        <w:rPr>
          <w:bCs/>
          <w:iCs/>
          <w:color w:val="000000"/>
          <w:sz w:val="22"/>
        </w:rPr>
        <w:t>4 październik</w:t>
      </w:r>
      <w:r w:rsidR="00136634">
        <w:rPr>
          <w:bCs/>
          <w:iCs/>
          <w:sz w:val="22"/>
        </w:rPr>
        <w:t xml:space="preserve"> 201</w:t>
      </w:r>
      <w:r w:rsidR="006A1502">
        <w:rPr>
          <w:bCs/>
          <w:iCs/>
          <w:sz w:val="22"/>
        </w:rPr>
        <w:t>9</w:t>
      </w:r>
    </w:p>
    <w:p w14:paraId="035B88F3" w14:textId="77777777" w:rsidR="00DF11D1" w:rsidRDefault="00DF11D1" w:rsidP="00105D13">
      <w:pPr>
        <w:rPr>
          <w:bCs/>
          <w:iCs/>
          <w:color w:val="000000"/>
          <w:sz w:val="22"/>
        </w:rPr>
      </w:pPr>
    </w:p>
    <w:p w14:paraId="5A9E2EF4" w14:textId="77777777" w:rsidR="00694975" w:rsidRDefault="00694975" w:rsidP="00105D13">
      <w:pPr>
        <w:spacing w:after="0" w:line="240" w:lineRule="auto"/>
        <w:rPr>
          <w:rFonts w:ascii="Calibri" w:hAnsi="Calibri"/>
          <w:sz w:val="20"/>
          <w:szCs w:val="20"/>
        </w:rPr>
      </w:pPr>
    </w:p>
    <w:p w14:paraId="017C30BE" w14:textId="77777777" w:rsidR="00694975" w:rsidRDefault="00694975" w:rsidP="00105D13">
      <w:pPr>
        <w:spacing w:after="0" w:line="240" w:lineRule="auto"/>
        <w:rPr>
          <w:rFonts w:ascii="Calibri" w:hAnsi="Calibri"/>
          <w:sz w:val="20"/>
          <w:szCs w:val="20"/>
        </w:rPr>
      </w:pPr>
    </w:p>
    <w:p w14:paraId="1466A44B" w14:textId="77777777" w:rsidR="00694975" w:rsidRDefault="00694975" w:rsidP="00105D13">
      <w:pPr>
        <w:spacing w:after="0" w:line="240" w:lineRule="auto"/>
        <w:rPr>
          <w:rFonts w:ascii="Calibri" w:hAnsi="Calibri"/>
          <w:sz w:val="20"/>
          <w:szCs w:val="20"/>
        </w:rPr>
      </w:pP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32760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327603">
        <w:rPr>
          <w:rFonts w:eastAsia="Times New Roman"/>
          <w:noProof/>
          <w:sz w:val="22"/>
          <w:lang w:eastAsia="pl-PL"/>
        </w:rPr>
        <w:fldChar w:fldCharType="begin"/>
      </w:r>
      <w:r w:rsidRPr="00327603">
        <w:rPr>
          <w:rFonts w:eastAsia="Times New Roman"/>
          <w:noProof/>
          <w:sz w:val="22"/>
          <w:lang w:eastAsia="pl-PL"/>
        </w:rPr>
        <w:instrText xml:space="preserve"> TOC \o "1-3" \h \z \u </w:instrText>
      </w:r>
      <w:r w:rsidRPr="00327603">
        <w:rPr>
          <w:rFonts w:eastAsia="Times New Roman"/>
          <w:noProof/>
          <w:sz w:val="22"/>
          <w:lang w:eastAsia="pl-PL"/>
        </w:rPr>
        <w:fldChar w:fldCharType="separate"/>
      </w:r>
      <w:hyperlink w:anchor="_Toc251316781" w:history="1">
        <w:r w:rsidRPr="00327603">
          <w:rPr>
            <w:rFonts w:eastAsia="Times New Roman"/>
            <w:bCs/>
            <w:iCs/>
            <w:noProof/>
            <w:sz w:val="22"/>
            <w:lang w:eastAsia="pl-PL"/>
          </w:rPr>
          <w:t>Rozdział 1.</w:t>
        </w:r>
        <w:r w:rsidRPr="00327603">
          <w:rPr>
            <w:rFonts w:eastAsia="Times New Roman"/>
            <w:noProof/>
            <w:sz w:val="22"/>
            <w:lang w:eastAsia="pl-PL"/>
          </w:rPr>
          <w:tab/>
        </w:r>
        <w:r w:rsidRPr="00327603">
          <w:rPr>
            <w:rFonts w:eastAsia="Times New Roman"/>
            <w:bCs/>
            <w:iCs/>
            <w:noProof/>
            <w:sz w:val="22"/>
            <w:lang w:eastAsia="pl-PL"/>
          </w:rPr>
          <w:t>Tryb udzielenia zamówienia publicznego oraz miejsca, w których zostało zamieszczone ogłoszenie o zamówieniu</w:t>
        </w:r>
        <w:r w:rsidRPr="00327603">
          <w:rPr>
            <w:rFonts w:eastAsia="Times New Roman"/>
            <w:noProof/>
            <w:webHidden/>
            <w:sz w:val="22"/>
            <w:lang w:eastAsia="pl-PL"/>
          </w:rPr>
          <w:tab/>
        </w:r>
      </w:hyperlink>
    </w:p>
    <w:p w14:paraId="6BA3FC33"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327603">
          <w:rPr>
            <w:rFonts w:eastAsia="Times New Roman"/>
            <w:bCs/>
            <w:iCs/>
            <w:noProof/>
            <w:sz w:val="22"/>
            <w:lang w:eastAsia="pl-PL"/>
          </w:rPr>
          <w:t>Rozdział 2.</w:t>
        </w:r>
        <w:r w:rsidR="00105D13" w:rsidRPr="00327603">
          <w:rPr>
            <w:rFonts w:eastAsia="Times New Roman"/>
            <w:noProof/>
            <w:sz w:val="22"/>
            <w:lang w:eastAsia="pl-PL"/>
          </w:rPr>
          <w:tab/>
        </w:r>
        <w:r w:rsidR="00105D13" w:rsidRPr="00327603">
          <w:rPr>
            <w:rFonts w:eastAsia="Times New Roman"/>
            <w:bCs/>
            <w:iCs/>
            <w:noProof/>
            <w:sz w:val="22"/>
            <w:lang w:eastAsia="pl-PL"/>
          </w:rPr>
          <w:t>Opis przedmiotu zamówienia</w:t>
        </w:r>
        <w:r w:rsidR="00105D13" w:rsidRPr="00327603">
          <w:rPr>
            <w:rFonts w:eastAsia="Times New Roman"/>
            <w:noProof/>
            <w:webHidden/>
            <w:sz w:val="22"/>
            <w:lang w:eastAsia="pl-PL"/>
          </w:rPr>
          <w:tab/>
        </w:r>
      </w:hyperlink>
    </w:p>
    <w:p w14:paraId="0D0F32FB"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327603">
          <w:rPr>
            <w:rFonts w:eastAsia="Times New Roman"/>
            <w:bCs/>
            <w:iCs/>
            <w:noProof/>
            <w:sz w:val="22"/>
            <w:lang w:eastAsia="pl-PL"/>
          </w:rPr>
          <w:t>Rozdział 3.</w:t>
        </w:r>
        <w:r w:rsidR="00105D13" w:rsidRPr="00327603">
          <w:rPr>
            <w:rFonts w:eastAsia="Times New Roman"/>
            <w:noProof/>
            <w:sz w:val="22"/>
            <w:lang w:eastAsia="pl-PL"/>
          </w:rPr>
          <w:tab/>
        </w:r>
        <w:r w:rsidR="00105D13" w:rsidRPr="00327603">
          <w:rPr>
            <w:rFonts w:eastAsia="Times New Roman"/>
            <w:bCs/>
            <w:iCs/>
            <w:noProof/>
            <w:sz w:val="22"/>
            <w:lang w:eastAsia="pl-PL"/>
          </w:rPr>
          <w:t>Oferty częściowe</w:t>
        </w:r>
        <w:r w:rsidR="00105D13" w:rsidRPr="00327603">
          <w:rPr>
            <w:rFonts w:eastAsia="Times New Roman"/>
            <w:noProof/>
            <w:webHidden/>
            <w:sz w:val="22"/>
            <w:lang w:eastAsia="pl-PL"/>
          </w:rPr>
          <w:tab/>
        </w:r>
      </w:hyperlink>
    </w:p>
    <w:p w14:paraId="1B2383CE"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327603">
          <w:rPr>
            <w:rFonts w:eastAsia="Times New Roman"/>
            <w:bCs/>
            <w:iCs/>
            <w:noProof/>
            <w:sz w:val="22"/>
            <w:lang w:eastAsia="pl-PL"/>
          </w:rPr>
          <w:t>Rozdział 4.</w:t>
        </w:r>
        <w:r w:rsidR="00105D13" w:rsidRPr="00327603">
          <w:rPr>
            <w:rFonts w:eastAsia="Times New Roman"/>
            <w:noProof/>
            <w:sz w:val="22"/>
            <w:lang w:eastAsia="pl-PL"/>
          </w:rPr>
          <w:tab/>
        </w:r>
        <w:r w:rsidR="00105D13" w:rsidRPr="00327603">
          <w:rPr>
            <w:rFonts w:eastAsia="Times New Roman"/>
            <w:bCs/>
            <w:iCs/>
            <w:noProof/>
            <w:sz w:val="22"/>
            <w:lang w:eastAsia="pl-PL"/>
          </w:rPr>
          <w:t>Oferty wariantowe</w:t>
        </w:r>
        <w:r w:rsidR="00105D13" w:rsidRPr="00327603">
          <w:rPr>
            <w:rFonts w:eastAsia="Times New Roman"/>
            <w:noProof/>
            <w:webHidden/>
            <w:sz w:val="22"/>
            <w:lang w:eastAsia="pl-PL"/>
          </w:rPr>
          <w:tab/>
        </w:r>
      </w:hyperlink>
    </w:p>
    <w:p w14:paraId="3C84274A"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327603">
          <w:rPr>
            <w:rFonts w:eastAsia="Times New Roman"/>
            <w:bCs/>
            <w:iCs/>
            <w:noProof/>
            <w:sz w:val="22"/>
            <w:lang w:eastAsia="pl-PL"/>
          </w:rPr>
          <w:t>Rozdział 5.</w:t>
        </w:r>
        <w:r w:rsidR="00105D13" w:rsidRPr="00327603">
          <w:rPr>
            <w:rFonts w:eastAsia="Times New Roman"/>
            <w:noProof/>
            <w:sz w:val="22"/>
            <w:lang w:eastAsia="pl-PL"/>
          </w:rPr>
          <w:tab/>
        </w:r>
        <w:r w:rsidR="00105D13" w:rsidRPr="00327603">
          <w:rPr>
            <w:rFonts w:eastAsia="Times New Roman"/>
            <w:bCs/>
            <w:iCs/>
            <w:noProof/>
            <w:sz w:val="22"/>
            <w:lang w:eastAsia="pl-PL"/>
          </w:rPr>
          <w:t>Termin wykonania zamówienia</w:t>
        </w:r>
        <w:r w:rsidR="00105D13" w:rsidRPr="00327603">
          <w:rPr>
            <w:rFonts w:eastAsia="Times New Roman"/>
            <w:noProof/>
            <w:webHidden/>
            <w:sz w:val="22"/>
            <w:lang w:eastAsia="pl-PL"/>
          </w:rPr>
          <w:tab/>
        </w:r>
      </w:hyperlink>
    </w:p>
    <w:p w14:paraId="34E4173A"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327603">
          <w:rPr>
            <w:rFonts w:eastAsia="Times New Roman"/>
            <w:bCs/>
            <w:iCs/>
            <w:noProof/>
            <w:sz w:val="22"/>
            <w:lang w:eastAsia="pl-PL"/>
          </w:rPr>
          <w:t>Rozdział 6.</w:t>
        </w:r>
        <w:r w:rsidR="00105D13" w:rsidRPr="00327603">
          <w:rPr>
            <w:rFonts w:eastAsia="Times New Roman"/>
            <w:noProof/>
            <w:sz w:val="22"/>
            <w:lang w:eastAsia="pl-PL"/>
          </w:rPr>
          <w:tab/>
        </w:r>
        <w:r w:rsidR="00105D13" w:rsidRPr="00327603">
          <w:rPr>
            <w:rFonts w:eastAsia="Times New Roman"/>
            <w:bCs/>
            <w:iCs/>
            <w:noProof/>
            <w:sz w:val="22"/>
            <w:lang w:eastAsia="pl-PL"/>
          </w:rPr>
          <w:t>Informacja o podwykonawcach</w:t>
        </w:r>
        <w:r w:rsidR="00105D13" w:rsidRPr="00327603">
          <w:rPr>
            <w:rFonts w:eastAsia="Times New Roman"/>
            <w:noProof/>
            <w:webHidden/>
            <w:sz w:val="22"/>
            <w:lang w:eastAsia="pl-PL"/>
          </w:rPr>
          <w:tab/>
        </w:r>
      </w:hyperlink>
    </w:p>
    <w:p w14:paraId="2D5BE1A4"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327603">
          <w:rPr>
            <w:rFonts w:eastAsia="Times New Roman"/>
            <w:bCs/>
            <w:iCs/>
            <w:noProof/>
            <w:sz w:val="22"/>
            <w:lang w:eastAsia="pl-PL"/>
          </w:rPr>
          <w:t>Rozdział 7.</w:t>
        </w:r>
        <w:r w:rsidR="00105D13" w:rsidRPr="00327603">
          <w:rPr>
            <w:rFonts w:eastAsia="Times New Roman"/>
            <w:noProof/>
            <w:sz w:val="22"/>
            <w:lang w:eastAsia="pl-PL"/>
          </w:rPr>
          <w:tab/>
        </w:r>
        <w:r w:rsidR="00105D13" w:rsidRPr="00327603">
          <w:rPr>
            <w:rFonts w:eastAsia="Times New Roman"/>
            <w:bCs/>
            <w:iCs/>
            <w:noProof/>
            <w:sz w:val="22"/>
            <w:lang w:eastAsia="pl-PL"/>
          </w:rPr>
          <w:t>Wykonawcy wspólnie ubiegający się o zamówienie</w:t>
        </w:r>
        <w:r w:rsidR="00105D13" w:rsidRPr="00327603">
          <w:rPr>
            <w:rFonts w:eastAsia="Times New Roman"/>
            <w:noProof/>
            <w:webHidden/>
            <w:sz w:val="22"/>
            <w:lang w:eastAsia="pl-PL"/>
          </w:rPr>
          <w:tab/>
        </w:r>
      </w:hyperlink>
    </w:p>
    <w:p w14:paraId="38EC14B0"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327603">
          <w:rPr>
            <w:rFonts w:eastAsia="Times New Roman"/>
            <w:bCs/>
            <w:iCs/>
            <w:noProof/>
            <w:sz w:val="22"/>
            <w:lang w:eastAsia="pl-PL"/>
          </w:rPr>
          <w:t>Rozdział 8.</w:t>
        </w:r>
        <w:r w:rsidR="00105D13" w:rsidRPr="00327603">
          <w:rPr>
            <w:rFonts w:eastAsia="Times New Roman"/>
            <w:noProof/>
            <w:sz w:val="22"/>
            <w:lang w:eastAsia="pl-PL"/>
          </w:rPr>
          <w:tab/>
        </w:r>
        <w:r w:rsidR="00105D13" w:rsidRPr="00327603">
          <w:rPr>
            <w:rFonts w:eastAsia="Times New Roman"/>
            <w:bCs/>
            <w:iCs/>
            <w:noProof/>
            <w:sz w:val="22"/>
            <w:lang w:eastAsia="pl-PL"/>
          </w:rPr>
          <w:t>Wykonawca mający siedzibę lub miejsce zamieszkania poza terytorium Rzeczypospolitej Polskiej</w:t>
        </w:r>
        <w:r w:rsidR="00105D13" w:rsidRPr="00327603">
          <w:rPr>
            <w:rFonts w:eastAsia="Times New Roman"/>
            <w:noProof/>
            <w:webHidden/>
            <w:sz w:val="22"/>
            <w:lang w:eastAsia="pl-PL"/>
          </w:rPr>
          <w:tab/>
        </w:r>
      </w:hyperlink>
    </w:p>
    <w:p w14:paraId="53E2820C"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327603">
          <w:rPr>
            <w:rFonts w:eastAsia="Times New Roman"/>
            <w:bCs/>
            <w:iCs/>
            <w:noProof/>
            <w:sz w:val="22"/>
            <w:lang w:eastAsia="pl-PL"/>
          </w:rPr>
          <w:t>Rozdział 9.</w:t>
        </w:r>
        <w:r w:rsidR="00105D13" w:rsidRPr="00327603">
          <w:rPr>
            <w:rFonts w:eastAsia="Times New Roman"/>
            <w:noProof/>
            <w:sz w:val="22"/>
            <w:lang w:eastAsia="pl-PL"/>
          </w:rPr>
          <w:tab/>
        </w:r>
        <w:r w:rsidR="00105D13" w:rsidRPr="00327603">
          <w:rPr>
            <w:rFonts w:eastAsia="Times New Roman"/>
            <w:bCs/>
            <w:iCs/>
            <w:noProof/>
            <w:sz w:val="22"/>
            <w:lang w:eastAsia="pl-PL"/>
          </w:rPr>
          <w:t>Waluta, w jakiej będą prowadzone rozliczenia związane z realizacją niniejszego zamówienia publicznego</w:t>
        </w:r>
        <w:r w:rsidR="00105D13" w:rsidRPr="00327603">
          <w:rPr>
            <w:rFonts w:eastAsia="Times New Roman"/>
            <w:noProof/>
            <w:webHidden/>
            <w:sz w:val="22"/>
            <w:lang w:eastAsia="pl-PL"/>
          </w:rPr>
          <w:tab/>
        </w:r>
      </w:hyperlink>
    </w:p>
    <w:p w14:paraId="33A3E598" w14:textId="2585A873"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327603">
          <w:rPr>
            <w:rFonts w:eastAsia="Times New Roman"/>
            <w:noProof/>
            <w:sz w:val="22"/>
            <w:lang w:eastAsia="pl-PL"/>
          </w:rPr>
          <w:t>Rozdział 10.</w:t>
        </w:r>
        <w:r w:rsidR="00105D13" w:rsidRPr="00327603">
          <w:rPr>
            <w:rFonts w:eastAsia="Times New Roman"/>
            <w:noProof/>
            <w:sz w:val="22"/>
            <w:lang w:eastAsia="pl-PL"/>
          </w:rPr>
          <w:tab/>
        </w:r>
        <w:r w:rsidR="00105D13" w:rsidRPr="00327603">
          <w:rPr>
            <w:rFonts w:eastAsia="Times New Roman"/>
            <w:noProof/>
            <w:sz w:val="22"/>
          </w:rPr>
          <w:t>Warunki udziału w postępowaniu</w:t>
        </w:r>
        <w:r w:rsidR="00656060" w:rsidRPr="00327603">
          <w:rPr>
            <w:rFonts w:eastAsia="Times New Roman"/>
            <w:noProof/>
            <w:sz w:val="22"/>
          </w:rPr>
          <w:t xml:space="preserve"> oraz podstawy wykluczenia z art. 24 ust. 5 Pzp</w:t>
        </w:r>
        <w:r w:rsidR="00105D13" w:rsidRPr="00327603">
          <w:rPr>
            <w:rFonts w:eastAsia="Times New Roman"/>
            <w:noProof/>
            <w:webHidden/>
            <w:sz w:val="22"/>
            <w:lang w:eastAsia="pl-PL"/>
          </w:rPr>
          <w:tab/>
        </w:r>
      </w:hyperlink>
    </w:p>
    <w:p w14:paraId="31ABCCE4"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327603">
          <w:rPr>
            <w:rFonts w:eastAsia="Times New Roman"/>
            <w:noProof/>
            <w:sz w:val="22"/>
          </w:rPr>
          <w:t>Rozdział 11.</w:t>
        </w:r>
        <w:r w:rsidR="00105D13" w:rsidRPr="00327603">
          <w:rPr>
            <w:rFonts w:eastAsia="Times New Roman"/>
            <w:noProof/>
            <w:sz w:val="22"/>
            <w:lang w:eastAsia="pl-PL"/>
          </w:rPr>
          <w:tab/>
        </w:r>
        <w:r w:rsidR="00105D13" w:rsidRPr="00327603">
          <w:rPr>
            <w:rFonts w:eastAsia="Times New Roman"/>
            <w:noProof/>
            <w:sz w:val="22"/>
          </w:rPr>
          <w:t xml:space="preserve">Wykaz oświadczeń lub dokumentów potwierdzających spełnianie warunków udziału w postępowaniu oraz brak podstaw wykluczenia </w:t>
        </w:r>
        <w:r w:rsidR="00105D13" w:rsidRPr="00327603">
          <w:rPr>
            <w:rFonts w:eastAsia="Times New Roman"/>
            <w:noProof/>
            <w:webHidden/>
            <w:sz w:val="22"/>
            <w:lang w:eastAsia="pl-PL"/>
          </w:rPr>
          <w:tab/>
        </w:r>
      </w:hyperlink>
    </w:p>
    <w:p w14:paraId="26E0040C"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327603">
          <w:rPr>
            <w:rFonts w:eastAsia="Times New Roman"/>
            <w:bCs/>
            <w:iCs/>
            <w:noProof/>
            <w:sz w:val="22"/>
            <w:lang w:eastAsia="pl-PL"/>
          </w:rPr>
          <w:t>Rozdział 12.</w:t>
        </w:r>
        <w:r w:rsidR="00105D13" w:rsidRPr="00327603">
          <w:rPr>
            <w:rFonts w:eastAsia="Times New Roman"/>
            <w:noProof/>
            <w:sz w:val="22"/>
            <w:lang w:eastAsia="pl-PL"/>
          </w:rPr>
          <w:tab/>
        </w:r>
        <w:r w:rsidR="00105D13" w:rsidRPr="00327603">
          <w:rPr>
            <w:rFonts w:eastAsia="Times New Roman"/>
            <w:bCs/>
            <w:iCs/>
            <w:noProof/>
            <w:sz w:val="22"/>
            <w:lang w:eastAsia="pl-PL"/>
          </w:rPr>
          <w:t>Wymagania dotyczące wadium</w:t>
        </w:r>
        <w:r w:rsidR="00105D13" w:rsidRPr="00327603">
          <w:rPr>
            <w:rFonts w:eastAsia="Times New Roman"/>
            <w:noProof/>
            <w:sz w:val="22"/>
            <w:lang w:eastAsia="pl-PL"/>
          </w:rPr>
          <w:t xml:space="preserve"> </w:t>
        </w:r>
        <w:r w:rsidR="00105D13" w:rsidRPr="00327603">
          <w:rPr>
            <w:rFonts w:eastAsia="Times New Roman"/>
            <w:noProof/>
            <w:webHidden/>
            <w:sz w:val="22"/>
            <w:lang w:eastAsia="pl-PL"/>
          </w:rPr>
          <w:tab/>
        </w:r>
      </w:hyperlink>
    </w:p>
    <w:p w14:paraId="7B080331"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327603">
          <w:rPr>
            <w:rFonts w:eastAsia="Times New Roman"/>
            <w:bCs/>
            <w:iCs/>
            <w:noProof/>
            <w:sz w:val="22"/>
            <w:lang w:eastAsia="pl-PL"/>
          </w:rPr>
          <w:t>Rozdział 13.</w:t>
        </w:r>
        <w:r w:rsidR="00105D13" w:rsidRPr="00327603">
          <w:rPr>
            <w:rFonts w:eastAsia="Times New Roman"/>
            <w:noProof/>
            <w:sz w:val="22"/>
            <w:lang w:eastAsia="pl-PL"/>
          </w:rPr>
          <w:tab/>
        </w:r>
        <w:r w:rsidR="00105D13" w:rsidRPr="00327603">
          <w:rPr>
            <w:rFonts w:eastAsia="Times New Roman"/>
            <w:bCs/>
            <w:iCs/>
            <w:noProof/>
            <w:sz w:val="22"/>
            <w:lang w:eastAsia="pl-PL"/>
          </w:rPr>
          <w:t>Termin związania ofertą</w:t>
        </w:r>
        <w:r w:rsidR="00105D13" w:rsidRPr="00327603">
          <w:rPr>
            <w:rFonts w:eastAsia="Times New Roman"/>
            <w:noProof/>
            <w:webHidden/>
            <w:sz w:val="22"/>
            <w:lang w:eastAsia="pl-PL"/>
          </w:rPr>
          <w:tab/>
        </w:r>
      </w:hyperlink>
    </w:p>
    <w:p w14:paraId="7D6F6FE6"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327603">
          <w:rPr>
            <w:rFonts w:eastAsia="Times New Roman"/>
            <w:bCs/>
            <w:iCs/>
            <w:noProof/>
            <w:sz w:val="22"/>
            <w:lang w:eastAsia="pl-PL"/>
          </w:rPr>
          <w:t>Rozdział 14.</w:t>
        </w:r>
        <w:r w:rsidR="00105D13" w:rsidRPr="00327603">
          <w:rPr>
            <w:rFonts w:eastAsia="Times New Roman"/>
            <w:noProof/>
            <w:sz w:val="22"/>
            <w:lang w:eastAsia="pl-PL"/>
          </w:rPr>
          <w:tab/>
        </w:r>
        <w:r w:rsidR="00105D13" w:rsidRPr="0032760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327603">
          <w:rPr>
            <w:rFonts w:eastAsia="Times New Roman"/>
            <w:noProof/>
            <w:webHidden/>
            <w:sz w:val="22"/>
            <w:lang w:eastAsia="pl-PL"/>
          </w:rPr>
          <w:tab/>
        </w:r>
      </w:hyperlink>
    </w:p>
    <w:p w14:paraId="3724C98F"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327603">
          <w:rPr>
            <w:rFonts w:eastAsia="Times New Roman"/>
            <w:bCs/>
            <w:iCs/>
            <w:noProof/>
            <w:sz w:val="22"/>
            <w:lang w:eastAsia="pl-PL"/>
          </w:rPr>
          <w:t>Rozdział 15.</w:t>
        </w:r>
        <w:r w:rsidR="00105D13" w:rsidRPr="00327603">
          <w:rPr>
            <w:rFonts w:eastAsia="Times New Roman"/>
            <w:noProof/>
            <w:sz w:val="22"/>
            <w:lang w:eastAsia="pl-PL"/>
          </w:rPr>
          <w:tab/>
        </w:r>
        <w:r w:rsidR="00105D13" w:rsidRPr="00327603">
          <w:rPr>
            <w:rFonts w:eastAsia="Times New Roman"/>
            <w:bCs/>
            <w:iCs/>
            <w:noProof/>
            <w:sz w:val="22"/>
            <w:lang w:eastAsia="pl-PL"/>
          </w:rPr>
          <w:t>Opis sposobu przygotowania ofert</w:t>
        </w:r>
        <w:r w:rsidR="00105D13" w:rsidRPr="00327603">
          <w:rPr>
            <w:rFonts w:eastAsia="Times New Roman"/>
            <w:noProof/>
            <w:webHidden/>
            <w:sz w:val="22"/>
            <w:lang w:eastAsia="pl-PL"/>
          </w:rPr>
          <w:tab/>
        </w:r>
      </w:hyperlink>
    </w:p>
    <w:p w14:paraId="1955484C"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327603">
          <w:rPr>
            <w:rFonts w:eastAsia="Times New Roman"/>
            <w:bCs/>
            <w:iCs/>
            <w:noProof/>
            <w:sz w:val="22"/>
            <w:lang w:eastAsia="pl-PL"/>
          </w:rPr>
          <w:t>Rozdział 16.</w:t>
        </w:r>
        <w:r w:rsidR="00105D13" w:rsidRPr="00327603">
          <w:rPr>
            <w:rFonts w:eastAsia="Times New Roman"/>
            <w:noProof/>
            <w:sz w:val="22"/>
            <w:lang w:eastAsia="pl-PL"/>
          </w:rPr>
          <w:tab/>
        </w:r>
        <w:r w:rsidR="00105D13" w:rsidRPr="00327603">
          <w:rPr>
            <w:rFonts w:eastAsia="Times New Roman"/>
            <w:bCs/>
            <w:iCs/>
            <w:noProof/>
            <w:sz w:val="22"/>
            <w:lang w:eastAsia="pl-PL"/>
          </w:rPr>
          <w:t>Miejsce oraz termin składania i otwarcia ofert</w:t>
        </w:r>
        <w:r w:rsidR="00105D13" w:rsidRPr="00327603">
          <w:rPr>
            <w:rFonts w:eastAsia="Times New Roman"/>
            <w:noProof/>
            <w:webHidden/>
            <w:sz w:val="22"/>
            <w:lang w:eastAsia="pl-PL"/>
          </w:rPr>
          <w:tab/>
        </w:r>
      </w:hyperlink>
    </w:p>
    <w:p w14:paraId="77C33AD0"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327603">
          <w:rPr>
            <w:rFonts w:eastAsia="Times New Roman"/>
            <w:bCs/>
            <w:iCs/>
            <w:noProof/>
            <w:sz w:val="22"/>
            <w:lang w:eastAsia="pl-PL"/>
          </w:rPr>
          <w:t>Rozdział 17.</w:t>
        </w:r>
        <w:r w:rsidR="00105D13" w:rsidRPr="00327603">
          <w:rPr>
            <w:rFonts w:eastAsia="Times New Roman"/>
            <w:noProof/>
            <w:sz w:val="22"/>
            <w:lang w:eastAsia="pl-PL"/>
          </w:rPr>
          <w:tab/>
        </w:r>
        <w:r w:rsidR="00105D13" w:rsidRPr="00327603">
          <w:rPr>
            <w:rFonts w:eastAsia="Times New Roman"/>
            <w:bCs/>
            <w:iCs/>
            <w:noProof/>
            <w:sz w:val="22"/>
            <w:lang w:eastAsia="pl-PL"/>
          </w:rPr>
          <w:t>Opis sposobu obliczania ceny</w:t>
        </w:r>
        <w:r w:rsidR="00105D13" w:rsidRPr="00327603">
          <w:rPr>
            <w:rFonts w:eastAsia="Times New Roman"/>
            <w:noProof/>
            <w:webHidden/>
            <w:sz w:val="22"/>
            <w:lang w:eastAsia="pl-PL"/>
          </w:rPr>
          <w:tab/>
        </w:r>
      </w:hyperlink>
    </w:p>
    <w:p w14:paraId="17B4280A"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327603">
          <w:rPr>
            <w:rFonts w:eastAsia="Times New Roman"/>
            <w:bCs/>
            <w:iCs/>
            <w:noProof/>
            <w:sz w:val="22"/>
            <w:lang w:eastAsia="pl-PL"/>
          </w:rPr>
          <w:t>Rozdział 18.</w:t>
        </w:r>
        <w:r w:rsidR="00105D13" w:rsidRPr="00327603">
          <w:rPr>
            <w:rFonts w:eastAsia="Times New Roman"/>
            <w:noProof/>
            <w:sz w:val="22"/>
            <w:lang w:eastAsia="pl-PL"/>
          </w:rPr>
          <w:tab/>
        </w:r>
        <w:r w:rsidR="00105D13" w:rsidRPr="00327603">
          <w:rPr>
            <w:rFonts w:eastAsia="Times New Roman"/>
            <w:bCs/>
            <w:iCs/>
            <w:noProof/>
            <w:sz w:val="22"/>
            <w:lang w:eastAsia="pl-PL"/>
          </w:rPr>
          <w:t>Opis kryteriów, którymi Zamawiający będzie się kierował przy wyborze oferty, wraz z podaniem wag tych kryteriów i sposobu oceny ofert</w:t>
        </w:r>
        <w:r w:rsidR="00105D13" w:rsidRPr="00327603">
          <w:rPr>
            <w:rFonts w:eastAsia="Times New Roman"/>
            <w:noProof/>
            <w:webHidden/>
            <w:sz w:val="22"/>
            <w:lang w:eastAsia="pl-PL"/>
          </w:rPr>
          <w:tab/>
        </w:r>
      </w:hyperlink>
    </w:p>
    <w:p w14:paraId="7570BF74"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327603">
          <w:rPr>
            <w:rFonts w:eastAsia="Times New Roman"/>
            <w:bCs/>
            <w:iCs/>
            <w:noProof/>
            <w:sz w:val="22"/>
            <w:lang w:eastAsia="pl-PL"/>
          </w:rPr>
          <w:t>Rozdział 19.</w:t>
        </w:r>
        <w:r w:rsidR="00105D13" w:rsidRPr="00327603">
          <w:rPr>
            <w:rFonts w:eastAsia="Times New Roman"/>
            <w:noProof/>
            <w:sz w:val="22"/>
            <w:lang w:eastAsia="pl-PL"/>
          </w:rPr>
          <w:tab/>
        </w:r>
        <w:r w:rsidR="00105D13" w:rsidRPr="00327603">
          <w:rPr>
            <w:rFonts w:eastAsia="Times New Roman"/>
            <w:bCs/>
            <w:iCs/>
            <w:noProof/>
            <w:sz w:val="22"/>
            <w:lang w:eastAsia="pl-PL"/>
          </w:rPr>
          <w:t>Informacje o formalnościach, jakie zostaną dopełnione po wyborze oferty w celu zawarcia umowy w sprawie zamówienia publicznego</w:t>
        </w:r>
        <w:r w:rsidR="00105D13" w:rsidRPr="00327603">
          <w:rPr>
            <w:rFonts w:eastAsia="Times New Roman"/>
            <w:noProof/>
            <w:webHidden/>
            <w:sz w:val="22"/>
            <w:lang w:eastAsia="pl-PL"/>
          </w:rPr>
          <w:tab/>
        </w:r>
      </w:hyperlink>
    </w:p>
    <w:p w14:paraId="016DAB59"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327603">
          <w:rPr>
            <w:rFonts w:eastAsia="Times New Roman"/>
            <w:bCs/>
            <w:iCs/>
            <w:noProof/>
            <w:sz w:val="22"/>
            <w:lang w:eastAsia="pl-PL"/>
          </w:rPr>
          <w:t>Rozdział 20.</w:t>
        </w:r>
        <w:r w:rsidR="00105D13" w:rsidRPr="00327603">
          <w:rPr>
            <w:rFonts w:eastAsia="Times New Roman"/>
            <w:noProof/>
            <w:sz w:val="22"/>
            <w:lang w:eastAsia="pl-PL"/>
          </w:rPr>
          <w:tab/>
        </w:r>
        <w:r w:rsidR="00105D13" w:rsidRPr="00327603">
          <w:rPr>
            <w:rFonts w:eastAsia="Times New Roman"/>
            <w:bCs/>
            <w:iCs/>
            <w:noProof/>
            <w:sz w:val="22"/>
            <w:lang w:eastAsia="pl-PL"/>
          </w:rPr>
          <w:t>Wymagania dotyczące zabezpieczenia należytego wykonania umowy</w:t>
        </w:r>
        <w:r w:rsidR="00105D13" w:rsidRPr="00327603">
          <w:rPr>
            <w:rFonts w:eastAsia="Times New Roman"/>
            <w:noProof/>
            <w:sz w:val="22"/>
            <w:lang w:eastAsia="pl-PL"/>
          </w:rPr>
          <w:t xml:space="preserve"> </w:t>
        </w:r>
        <w:r w:rsidR="00105D13" w:rsidRPr="00327603">
          <w:rPr>
            <w:rFonts w:eastAsia="Times New Roman"/>
            <w:noProof/>
            <w:webHidden/>
            <w:sz w:val="22"/>
            <w:lang w:eastAsia="pl-PL"/>
          </w:rPr>
          <w:tab/>
        </w:r>
      </w:hyperlink>
    </w:p>
    <w:p w14:paraId="67531F84"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327603">
          <w:rPr>
            <w:rFonts w:eastAsia="Times New Roman"/>
            <w:bCs/>
            <w:iCs/>
            <w:noProof/>
            <w:sz w:val="22"/>
            <w:lang w:eastAsia="pl-PL"/>
          </w:rPr>
          <w:t>Rozdział 21.</w:t>
        </w:r>
        <w:r w:rsidR="00105D13" w:rsidRPr="00327603">
          <w:rPr>
            <w:rFonts w:eastAsia="Times New Roman"/>
            <w:noProof/>
            <w:sz w:val="22"/>
            <w:lang w:eastAsia="pl-PL"/>
          </w:rPr>
          <w:tab/>
        </w:r>
        <w:r w:rsidR="00105D13" w:rsidRPr="00327603">
          <w:rPr>
            <w:rFonts w:eastAsia="Times New Roman"/>
            <w:bCs/>
            <w:iCs/>
            <w:noProof/>
            <w:sz w:val="22"/>
            <w:lang w:eastAsia="pl-PL"/>
          </w:rPr>
          <w:t>Istotne dla stron postanowienia, kóre zostaną wprowadzone do treści zawieranej umowy w sprawie zamówienia publicznego</w:t>
        </w:r>
        <w:r w:rsidR="00105D13" w:rsidRPr="00327603">
          <w:rPr>
            <w:rFonts w:eastAsia="Times New Roman"/>
            <w:noProof/>
            <w:webHidden/>
            <w:sz w:val="22"/>
            <w:lang w:eastAsia="pl-PL"/>
          </w:rPr>
          <w:tab/>
        </w:r>
      </w:hyperlink>
    </w:p>
    <w:p w14:paraId="7AECEEE8"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327603">
          <w:rPr>
            <w:rFonts w:eastAsia="Times New Roman"/>
            <w:bCs/>
            <w:iCs/>
            <w:noProof/>
            <w:sz w:val="22"/>
            <w:lang w:eastAsia="pl-PL"/>
          </w:rPr>
          <w:t>Rozdział 22.</w:t>
        </w:r>
        <w:r w:rsidR="00105D13" w:rsidRPr="00327603">
          <w:rPr>
            <w:rFonts w:eastAsia="Times New Roman"/>
            <w:noProof/>
            <w:sz w:val="22"/>
            <w:lang w:eastAsia="pl-PL"/>
          </w:rPr>
          <w:tab/>
        </w:r>
        <w:r w:rsidR="00105D13" w:rsidRPr="00327603">
          <w:rPr>
            <w:rFonts w:eastAsia="Times New Roman"/>
            <w:bCs/>
            <w:iCs/>
            <w:noProof/>
            <w:sz w:val="22"/>
            <w:lang w:eastAsia="pl-PL"/>
          </w:rPr>
          <w:t>Inne informacje</w:t>
        </w:r>
        <w:r w:rsidR="00105D13" w:rsidRPr="00327603">
          <w:rPr>
            <w:rFonts w:eastAsia="Times New Roman"/>
            <w:noProof/>
            <w:webHidden/>
            <w:sz w:val="22"/>
            <w:lang w:eastAsia="pl-PL"/>
          </w:rPr>
          <w:tab/>
        </w:r>
      </w:hyperlink>
    </w:p>
    <w:p w14:paraId="6E962B6C"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327603">
          <w:rPr>
            <w:rFonts w:eastAsia="Times New Roman"/>
            <w:bCs/>
            <w:iCs/>
            <w:noProof/>
            <w:sz w:val="22"/>
            <w:lang w:eastAsia="pl-PL"/>
          </w:rPr>
          <w:t>Rozdział 23.</w:t>
        </w:r>
        <w:r w:rsidR="00105D13" w:rsidRPr="00327603">
          <w:rPr>
            <w:rFonts w:eastAsia="Times New Roman"/>
            <w:noProof/>
            <w:sz w:val="22"/>
            <w:lang w:eastAsia="pl-PL"/>
          </w:rPr>
          <w:tab/>
        </w:r>
        <w:r w:rsidR="00105D13" w:rsidRPr="00327603">
          <w:rPr>
            <w:rFonts w:eastAsia="Times New Roman"/>
            <w:bCs/>
            <w:iCs/>
            <w:noProof/>
            <w:sz w:val="22"/>
            <w:lang w:eastAsia="pl-PL"/>
          </w:rPr>
          <w:t>Pouczenie o środkach ochrony prawnej przysługujących Wykonawcy w toku postępowania o udzielenie zamówienia.</w:t>
        </w:r>
        <w:r w:rsidR="00105D13" w:rsidRPr="00327603">
          <w:rPr>
            <w:rFonts w:eastAsia="Times New Roman"/>
            <w:noProof/>
            <w:webHidden/>
            <w:sz w:val="22"/>
            <w:lang w:eastAsia="pl-PL"/>
          </w:rPr>
          <w:tab/>
        </w:r>
      </w:hyperlink>
    </w:p>
    <w:p w14:paraId="120CB2DE"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327603">
          <w:rPr>
            <w:rFonts w:eastAsia="Times New Roman"/>
            <w:bCs/>
            <w:iCs/>
            <w:noProof/>
            <w:sz w:val="22"/>
            <w:lang w:eastAsia="pl-PL"/>
          </w:rPr>
          <w:t>Rozdział 24.</w:t>
        </w:r>
        <w:r w:rsidR="00105D13" w:rsidRPr="00327603">
          <w:rPr>
            <w:rFonts w:eastAsia="Times New Roman"/>
            <w:noProof/>
            <w:sz w:val="22"/>
            <w:lang w:eastAsia="pl-PL"/>
          </w:rPr>
          <w:tab/>
        </w:r>
        <w:r w:rsidR="00105D13" w:rsidRPr="00327603">
          <w:rPr>
            <w:rFonts w:eastAsia="Times New Roman"/>
            <w:bCs/>
            <w:iCs/>
            <w:noProof/>
            <w:sz w:val="22"/>
            <w:lang w:eastAsia="pl-PL"/>
          </w:rPr>
          <w:t>Załączniki do SIWZ</w:t>
        </w:r>
        <w:r w:rsidR="00105D13" w:rsidRPr="00327603">
          <w:rPr>
            <w:rFonts w:eastAsia="Times New Roman"/>
            <w:noProof/>
            <w:webHidden/>
            <w:sz w:val="22"/>
            <w:lang w:eastAsia="pl-PL"/>
          </w:rPr>
          <w:tab/>
        </w:r>
      </w:hyperlink>
    </w:p>
    <w:p w14:paraId="0C36A008"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327603">
          <w:rPr>
            <w:rFonts w:eastAsia="Times New Roman"/>
            <w:bCs/>
            <w:iCs/>
            <w:noProof/>
            <w:sz w:val="22"/>
            <w:lang w:eastAsia="pl-PL"/>
          </w:rPr>
          <w:t>Załącznik Nr 1</w:t>
        </w:r>
        <w:r w:rsidR="00105D13" w:rsidRPr="00327603">
          <w:rPr>
            <w:rFonts w:eastAsia="Times New Roman"/>
            <w:noProof/>
            <w:sz w:val="22"/>
            <w:lang w:eastAsia="pl-PL"/>
          </w:rPr>
          <w:tab/>
        </w:r>
        <w:r w:rsidR="00105D13" w:rsidRPr="00327603">
          <w:rPr>
            <w:rFonts w:eastAsia="Times New Roman"/>
            <w:bCs/>
            <w:iCs/>
            <w:noProof/>
            <w:sz w:val="22"/>
            <w:lang w:eastAsia="pl-PL"/>
          </w:rPr>
          <w:t>Formularz Oferty</w:t>
        </w:r>
        <w:r w:rsidR="00105D13" w:rsidRPr="00327603">
          <w:rPr>
            <w:rFonts w:eastAsia="Times New Roman"/>
            <w:noProof/>
            <w:webHidden/>
            <w:sz w:val="22"/>
            <w:lang w:eastAsia="pl-PL"/>
          </w:rPr>
          <w:tab/>
        </w:r>
      </w:hyperlink>
    </w:p>
    <w:p w14:paraId="26A5FAEB"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327603">
          <w:rPr>
            <w:rFonts w:eastAsia="Times New Roman"/>
            <w:bCs/>
            <w:iCs/>
            <w:noProof/>
            <w:sz w:val="22"/>
            <w:lang w:eastAsia="pl-PL"/>
          </w:rPr>
          <w:t>Załącznik Nr 2</w:t>
        </w:r>
        <w:r w:rsidR="00105D13" w:rsidRPr="00327603">
          <w:rPr>
            <w:rFonts w:eastAsia="Times New Roman"/>
            <w:noProof/>
            <w:sz w:val="22"/>
            <w:lang w:eastAsia="pl-PL"/>
          </w:rPr>
          <w:tab/>
        </w:r>
        <w:r w:rsidR="00105D13" w:rsidRPr="00327603">
          <w:rPr>
            <w:rFonts w:eastAsia="Times New Roman"/>
            <w:bCs/>
            <w:iCs/>
            <w:noProof/>
            <w:sz w:val="22"/>
            <w:lang w:eastAsia="pl-PL"/>
          </w:rPr>
          <w:t>Wzór Umowy</w:t>
        </w:r>
        <w:r w:rsidR="00105D13" w:rsidRPr="00327603">
          <w:rPr>
            <w:rFonts w:eastAsia="Times New Roman"/>
            <w:noProof/>
            <w:webHidden/>
            <w:sz w:val="22"/>
            <w:lang w:eastAsia="pl-PL"/>
          </w:rPr>
          <w:tab/>
        </w:r>
      </w:hyperlink>
    </w:p>
    <w:p w14:paraId="4897E30F" w14:textId="77777777" w:rsidR="00105D13" w:rsidRPr="00327603" w:rsidRDefault="00461619"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327603">
          <w:rPr>
            <w:rFonts w:eastAsia="Times New Roman"/>
            <w:noProof/>
            <w:sz w:val="22"/>
            <w:lang w:eastAsia="pl-PL"/>
          </w:rPr>
          <w:t>Załącznik Nr 3     Oświadczenie wykonawcy dotyczące art. 25a ust. 1   ustawy Prawo zamówień publicznych</w:t>
        </w:r>
        <w:r w:rsidR="00105D13" w:rsidRPr="00327603">
          <w:rPr>
            <w:rFonts w:eastAsia="Times New Roman"/>
            <w:noProof/>
            <w:webHidden/>
            <w:sz w:val="22"/>
            <w:lang w:eastAsia="pl-PL"/>
          </w:rPr>
          <w:tab/>
        </w:r>
      </w:hyperlink>
    </w:p>
    <w:p w14:paraId="05EEA08D" w14:textId="77777777" w:rsidR="00105D13" w:rsidRPr="0032760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327603">
        <w:rPr>
          <w:rFonts w:eastAsia="Times New Roman"/>
          <w:noProof/>
          <w:sz w:val="22"/>
          <w:lang w:eastAsia="pl-PL"/>
        </w:rPr>
        <w:t xml:space="preserve">Załącznik Nr 4    Oświadczenie o grupie kapitałowej…………………………………………………… </w:t>
      </w:r>
    </w:p>
    <w:p w14:paraId="2E91FC7E" w14:textId="77777777"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 xml:space="preserve">Załącznik Nr 5    Oświadczenie o podwykonawstwie……………………………………………………    </w:t>
      </w:r>
    </w:p>
    <w:p w14:paraId="31903B40" w14:textId="77777777"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Załącznik Nr 6    Wykaz robót budowlanych ………………………………...………………………….</w:t>
      </w:r>
    </w:p>
    <w:p w14:paraId="053DD90D" w14:textId="77777777"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Załącznik Nr 7    Wykaz  osób …………….. ……………………………………………………………</w:t>
      </w:r>
    </w:p>
    <w:p w14:paraId="30BC702F" w14:textId="77777777"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Załącznik Nr 8     Specyfikacja techniczna wykonania i odbioru robót………………………………….</w:t>
      </w:r>
    </w:p>
    <w:p w14:paraId="48289836" w14:textId="77777777"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Załącznik Nr 9     Dokumentacja projektowa…………………………………………………………….</w:t>
      </w:r>
    </w:p>
    <w:p w14:paraId="66E4E7E6" w14:textId="218C4BDE" w:rsidR="00925F0D" w:rsidRPr="00327603" w:rsidRDefault="00105D13" w:rsidP="00105D13">
      <w:pPr>
        <w:tabs>
          <w:tab w:val="left" w:pos="2417"/>
        </w:tabs>
        <w:jc w:val="both"/>
        <w:rPr>
          <w:rFonts w:eastAsia="Times New Roman"/>
          <w:sz w:val="22"/>
          <w:lang w:eastAsia="pl-PL"/>
        </w:rPr>
      </w:pPr>
      <w:r w:rsidRPr="00327603">
        <w:rPr>
          <w:rFonts w:eastAsia="Times New Roman"/>
          <w:sz w:val="22"/>
          <w:lang w:eastAsia="pl-PL"/>
        </w:rPr>
        <w:t xml:space="preserve">Załącznik Nr 10   Przedmiar robót, który stanowi formę pomocniczą…………………………………...  </w:t>
      </w:r>
      <w:r w:rsidR="00A67133" w:rsidRPr="00327603">
        <w:rPr>
          <w:rFonts w:eastAsia="Times New Roman"/>
          <w:sz w:val="22"/>
          <w:lang w:eastAsia="pl-PL"/>
        </w:rPr>
        <w:t xml:space="preserve">Załącznik Nr 11   </w:t>
      </w:r>
      <w:r w:rsidR="00327603" w:rsidRPr="00327603">
        <w:rPr>
          <w:rFonts w:eastAsia="Times New Roman"/>
          <w:sz w:val="22"/>
          <w:lang w:eastAsia="pl-PL"/>
        </w:rPr>
        <w:t>Zagospodarowanie terenu ETAP I i ETAP II</w:t>
      </w:r>
      <w:hyperlink w:anchor="_Toc251316810" w:history="1">
        <w:r w:rsidRPr="00327603">
          <w:rPr>
            <w:rFonts w:eastAsia="Times New Roman"/>
            <w:webHidden/>
            <w:sz w:val="22"/>
            <w:lang w:eastAsia="pl-PL"/>
          </w:rPr>
          <w:tab/>
        </w:r>
      </w:hyperlink>
      <w:r w:rsidRPr="00327603">
        <w:rPr>
          <w:rFonts w:eastAsia="Times New Roman"/>
          <w:sz w:val="22"/>
          <w:lang w:eastAsia="pl-PL"/>
        </w:rPr>
        <w:fldChar w:fldCharType="end"/>
      </w:r>
    </w:p>
    <w:p w14:paraId="47D5D224" w14:textId="3B073660" w:rsidR="00BC55B5" w:rsidRPr="00925F0D" w:rsidRDefault="00925F0D" w:rsidP="00105D13">
      <w:pPr>
        <w:tabs>
          <w:tab w:val="left" w:pos="2417"/>
        </w:tabs>
        <w:jc w:val="both"/>
        <w:rPr>
          <w:rFonts w:eastAsia="Times New Roman"/>
          <w:sz w:val="22"/>
          <w:lang w:eastAsia="pl-PL"/>
        </w:rPr>
      </w:pPr>
      <w:r>
        <w:rPr>
          <w:bCs/>
          <w:iCs/>
          <w:sz w:val="22"/>
        </w:rPr>
        <w:t>Załącznik Nr 12   Klauzula informacyjna dotycząca art.13 RODO</w:t>
      </w:r>
      <w:r w:rsidR="00105D13" w:rsidRPr="00A67133">
        <w:rPr>
          <w:bCs/>
          <w:iCs/>
          <w:sz w:val="22"/>
        </w:rPr>
        <w:tab/>
      </w:r>
    </w:p>
    <w:p w14:paraId="780E8E76" w14:textId="77777777" w:rsidR="00BC55B5" w:rsidRPr="00BC55B5" w:rsidRDefault="00BC55B5" w:rsidP="00BC55B5"/>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9" w:history="1">
        <w:r w:rsidRPr="00BC55B5">
          <w:rPr>
            <w:color w:val="0000FF"/>
            <w:u w:val="single"/>
          </w:rPr>
          <w:t>www.miastochojnice.pl</w:t>
        </w:r>
      </w:hyperlink>
      <w:r w:rsidRPr="00BC55B5">
        <w:t>,</w:t>
      </w:r>
    </w:p>
    <w:p w14:paraId="10234F39" w14:textId="609FB39E"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0CAAAF28" w14:textId="2EDADE6C" w:rsidR="0075679F" w:rsidRPr="0075679F" w:rsidRDefault="00F43ED3" w:rsidP="0075679F">
      <w:pPr>
        <w:autoSpaceDE w:val="0"/>
        <w:autoSpaceDN w:val="0"/>
        <w:adjustRightInd w:val="0"/>
        <w:rPr>
          <w:smallCaps/>
          <w:sz w:val="22"/>
        </w:rPr>
      </w:pPr>
      <w:r w:rsidRPr="00C3638C">
        <w:rPr>
          <w:rFonts w:eastAsia="Times New Roman"/>
          <w:sz w:val="22"/>
          <w:lang w:eastAsia="ar-SA"/>
        </w:rPr>
        <w:t xml:space="preserve">Przedmiotem zamówienia jest </w:t>
      </w:r>
      <w:r w:rsidRPr="0075679F">
        <w:rPr>
          <w:rFonts w:eastAsia="Times New Roman"/>
          <w:sz w:val="22"/>
          <w:lang w:eastAsia="ar-SA"/>
        </w:rPr>
        <w:t>„</w:t>
      </w:r>
      <w:r w:rsidR="0075679F" w:rsidRPr="0075679F">
        <w:rPr>
          <w:rFonts w:eastAsia="Times New Roman"/>
          <w:b/>
          <w:sz w:val="22"/>
          <w:lang w:eastAsia="ar-SA"/>
        </w:rPr>
        <w:t xml:space="preserve"> </w:t>
      </w:r>
      <w:r w:rsidR="0075679F" w:rsidRPr="0075679F">
        <w:rPr>
          <w:sz w:val="22"/>
        </w:rPr>
        <w:t xml:space="preserve">Zadaszenie i zagospodarowanie terenu targowiska miejskiego zlokalizowanego przy ul. Młodzieżowej w Chojnicach oraz budowa budynku socjalno-administracyjnego wraz z przebudową instalacji wod.-kan., ciepłowniczej i energetycznej” </w:t>
      </w:r>
    </w:p>
    <w:p w14:paraId="223FC75E" w14:textId="0E67588B" w:rsidR="00F43ED3" w:rsidRDefault="00FA5ACB" w:rsidP="00FA5ACB">
      <w:pPr>
        <w:pStyle w:val="Akapitzlist"/>
        <w:numPr>
          <w:ilvl w:val="0"/>
          <w:numId w:val="35"/>
        </w:numPr>
        <w:tabs>
          <w:tab w:val="left" w:pos="0"/>
        </w:tabs>
        <w:suppressAutoHyphens/>
        <w:spacing w:after="0" w:line="276" w:lineRule="auto"/>
        <w:rPr>
          <w:rFonts w:eastAsia="Times New Roman"/>
          <w:sz w:val="22"/>
          <w:lang w:eastAsia="ar-SA"/>
        </w:rPr>
      </w:pPr>
      <w:r w:rsidRPr="00FA5ACB">
        <w:rPr>
          <w:rFonts w:eastAsia="Times New Roman"/>
          <w:sz w:val="22"/>
          <w:lang w:eastAsia="ar-SA"/>
        </w:rPr>
        <w:t>Zakres robót obejmuje</w:t>
      </w:r>
      <w:r>
        <w:rPr>
          <w:rFonts w:eastAsia="Times New Roman"/>
          <w:sz w:val="22"/>
          <w:lang w:eastAsia="ar-SA"/>
        </w:rPr>
        <w:t xml:space="preserve"> niżej wymienione branże</w:t>
      </w:r>
    </w:p>
    <w:p w14:paraId="2DBC872B" w14:textId="62227C3D" w:rsidR="00FA5ACB" w:rsidRDefault="00FA5ACB" w:rsidP="00FA5ACB">
      <w:pPr>
        <w:pStyle w:val="Akapitzlist"/>
        <w:tabs>
          <w:tab w:val="left" w:pos="0"/>
        </w:tabs>
        <w:suppressAutoHyphens/>
        <w:spacing w:after="0" w:line="276" w:lineRule="auto"/>
        <w:rPr>
          <w:rFonts w:eastAsia="Times New Roman"/>
          <w:sz w:val="22"/>
          <w:lang w:eastAsia="ar-SA"/>
        </w:rPr>
      </w:pPr>
      <w:r>
        <w:rPr>
          <w:rFonts w:eastAsia="Times New Roman"/>
          <w:sz w:val="22"/>
          <w:lang w:eastAsia="ar-SA"/>
        </w:rPr>
        <w:t>- architektura</w:t>
      </w:r>
    </w:p>
    <w:p w14:paraId="60050CEB" w14:textId="2B142F9A" w:rsidR="00FA5ACB" w:rsidRDefault="00FA5ACB" w:rsidP="00FA5ACB">
      <w:pPr>
        <w:pStyle w:val="Akapitzlist"/>
        <w:tabs>
          <w:tab w:val="left" w:pos="0"/>
        </w:tabs>
        <w:suppressAutoHyphens/>
        <w:spacing w:after="0" w:line="276" w:lineRule="auto"/>
        <w:rPr>
          <w:rFonts w:eastAsia="Times New Roman"/>
          <w:sz w:val="22"/>
          <w:lang w:eastAsia="ar-SA"/>
        </w:rPr>
      </w:pPr>
      <w:r>
        <w:rPr>
          <w:rFonts w:eastAsia="Times New Roman"/>
          <w:sz w:val="22"/>
          <w:lang w:eastAsia="ar-SA"/>
        </w:rPr>
        <w:t>- konstrukcyjna</w:t>
      </w:r>
    </w:p>
    <w:p w14:paraId="4072E942" w14:textId="0940A4AC" w:rsidR="00FA5ACB" w:rsidRDefault="00FA5ACB" w:rsidP="00FA5ACB">
      <w:pPr>
        <w:pStyle w:val="Akapitzlist"/>
        <w:tabs>
          <w:tab w:val="left" w:pos="0"/>
        </w:tabs>
        <w:suppressAutoHyphens/>
        <w:spacing w:after="0" w:line="276" w:lineRule="auto"/>
        <w:rPr>
          <w:rFonts w:eastAsia="Times New Roman"/>
          <w:sz w:val="22"/>
          <w:lang w:eastAsia="ar-SA"/>
        </w:rPr>
      </w:pPr>
      <w:r>
        <w:rPr>
          <w:rFonts w:eastAsia="Times New Roman"/>
          <w:sz w:val="22"/>
          <w:lang w:eastAsia="ar-SA"/>
        </w:rPr>
        <w:t>- sanitarna</w:t>
      </w:r>
    </w:p>
    <w:p w14:paraId="5E2ECDEF" w14:textId="7E2C249C" w:rsidR="00FA5ACB" w:rsidRDefault="00FA5ACB" w:rsidP="00FA5ACB">
      <w:pPr>
        <w:pStyle w:val="Akapitzlist"/>
        <w:tabs>
          <w:tab w:val="left" w:pos="0"/>
        </w:tabs>
        <w:suppressAutoHyphens/>
        <w:spacing w:after="0" w:line="276" w:lineRule="auto"/>
        <w:rPr>
          <w:rFonts w:eastAsia="Times New Roman"/>
          <w:sz w:val="22"/>
          <w:lang w:eastAsia="ar-SA"/>
        </w:rPr>
      </w:pPr>
      <w:r>
        <w:rPr>
          <w:rFonts w:eastAsia="Times New Roman"/>
          <w:sz w:val="22"/>
          <w:lang w:eastAsia="ar-SA"/>
        </w:rPr>
        <w:t>- elektryczna</w:t>
      </w:r>
    </w:p>
    <w:p w14:paraId="57EC8F57" w14:textId="7E857B9D" w:rsidR="00FA5ACB" w:rsidRDefault="00FA5ACB" w:rsidP="00FA5ACB">
      <w:pPr>
        <w:pStyle w:val="Akapitzlist"/>
        <w:tabs>
          <w:tab w:val="left" w:pos="0"/>
        </w:tabs>
        <w:suppressAutoHyphens/>
        <w:spacing w:after="0" w:line="276" w:lineRule="auto"/>
        <w:rPr>
          <w:rFonts w:eastAsia="Times New Roman"/>
          <w:sz w:val="22"/>
          <w:lang w:eastAsia="ar-SA"/>
        </w:rPr>
      </w:pPr>
      <w:r>
        <w:rPr>
          <w:rFonts w:eastAsia="Times New Roman"/>
          <w:sz w:val="22"/>
          <w:lang w:eastAsia="ar-SA"/>
        </w:rPr>
        <w:t>- teletechniczna</w:t>
      </w:r>
    </w:p>
    <w:p w14:paraId="31F37860" w14:textId="4F3AFBAF" w:rsidR="00FA5ACB" w:rsidRPr="00FA5ACB" w:rsidRDefault="00FA5ACB" w:rsidP="00FA5ACB">
      <w:pPr>
        <w:pStyle w:val="Akapitzlist"/>
        <w:tabs>
          <w:tab w:val="left" w:pos="0"/>
        </w:tabs>
        <w:suppressAutoHyphens/>
        <w:spacing w:after="0" w:line="276" w:lineRule="auto"/>
        <w:rPr>
          <w:rFonts w:eastAsia="Times New Roman"/>
          <w:sz w:val="22"/>
          <w:lang w:eastAsia="ar-SA"/>
        </w:rPr>
      </w:pPr>
      <w:r>
        <w:rPr>
          <w:rFonts w:eastAsia="Times New Roman"/>
          <w:sz w:val="22"/>
          <w:lang w:eastAsia="ar-SA"/>
        </w:rPr>
        <w:t>- drogowa</w:t>
      </w:r>
    </w:p>
    <w:p w14:paraId="17A80580" w14:textId="4645B6D9" w:rsidR="003229FC" w:rsidRPr="0075679F" w:rsidRDefault="00C3571C" w:rsidP="00022C6B">
      <w:pPr>
        <w:pStyle w:val="Akapitzlist"/>
        <w:numPr>
          <w:ilvl w:val="0"/>
          <w:numId w:val="35"/>
        </w:numPr>
        <w:suppressAutoHyphens/>
        <w:spacing w:after="0" w:line="240" w:lineRule="auto"/>
        <w:ind w:left="426"/>
        <w:jc w:val="both"/>
        <w:rPr>
          <w:rFonts w:eastAsia="Times New Roman"/>
          <w:b/>
          <w:sz w:val="22"/>
          <w:u w:val="single"/>
          <w:lang w:eastAsia="ar-SA"/>
        </w:rPr>
      </w:pPr>
      <w:r w:rsidRPr="0075679F">
        <w:rPr>
          <w:rFonts w:eastAsia="Times New Roman"/>
          <w:b/>
          <w:sz w:val="22"/>
          <w:u w:val="single"/>
          <w:lang w:eastAsia="ar-SA"/>
        </w:rPr>
        <w:t>Zakres robót obejmuje:</w:t>
      </w:r>
    </w:p>
    <w:p w14:paraId="7B848C1A" w14:textId="411D94DC" w:rsidR="0075679F" w:rsidRDefault="0075679F" w:rsidP="0075679F">
      <w:pPr>
        <w:suppressAutoHyphens/>
        <w:spacing w:after="0" w:line="240" w:lineRule="auto"/>
        <w:ind w:left="66"/>
        <w:jc w:val="both"/>
        <w:rPr>
          <w:rFonts w:eastAsia="Times New Roman"/>
          <w:b/>
          <w:sz w:val="28"/>
          <w:szCs w:val="28"/>
          <w:u w:val="single"/>
          <w:lang w:eastAsia="ar-SA"/>
        </w:rPr>
      </w:pPr>
    </w:p>
    <w:p w14:paraId="26E4A1AD" w14:textId="589DFC0E" w:rsidR="0075679F" w:rsidRDefault="0075679F" w:rsidP="0075679F">
      <w:pPr>
        <w:suppressAutoHyphens/>
        <w:spacing w:after="0" w:line="240" w:lineRule="auto"/>
        <w:ind w:left="66"/>
        <w:jc w:val="both"/>
        <w:rPr>
          <w:rFonts w:eastAsia="Times New Roman"/>
          <w:bCs/>
          <w:sz w:val="22"/>
          <w:lang w:eastAsia="ar-SA"/>
        </w:rPr>
      </w:pPr>
      <w:r w:rsidRPr="0075679F">
        <w:rPr>
          <w:rFonts w:eastAsia="Times New Roman"/>
          <w:bCs/>
          <w:sz w:val="22"/>
          <w:lang w:eastAsia="ar-SA"/>
        </w:rPr>
        <w:t xml:space="preserve">Budowę zadaszenia </w:t>
      </w:r>
      <w:r>
        <w:rPr>
          <w:rFonts w:eastAsia="Times New Roman"/>
          <w:bCs/>
          <w:sz w:val="22"/>
          <w:lang w:eastAsia="ar-SA"/>
        </w:rPr>
        <w:t xml:space="preserve">nad targowiskiem miejskim przy ul. Młodzieżowej w Chojnicach oraz budowa budynku </w:t>
      </w:r>
      <w:proofErr w:type="spellStart"/>
      <w:r>
        <w:rPr>
          <w:rFonts w:eastAsia="Times New Roman"/>
          <w:bCs/>
          <w:sz w:val="22"/>
          <w:lang w:eastAsia="ar-SA"/>
        </w:rPr>
        <w:t>socjalno</w:t>
      </w:r>
      <w:proofErr w:type="spellEnd"/>
      <w:r>
        <w:rPr>
          <w:rFonts w:eastAsia="Times New Roman"/>
          <w:bCs/>
          <w:sz w:val="22"/>
          <w:lang w:eastAsia="ar-SA"/>
        </w:rPr>
        <w:t xml:space="preserve"> – administracyjnego wraz z przebudową instalacji </w:t>
      </w:r>
      <w:proofErr w:type="spellStart"/>
      <w:r>
        <w:rPr>
          <w:rFonts w:eastAsia="Times New Roman"/>
          <w:bCs/>
          <w:sz w:val="22"/>
          <w:lang w:eastAsia="ar-SA"/>
        </w:rPr>
        <w:t>wod</w:t>
      </w:r>
      <w:proofErr w:type="spellEnd"/>
      <w:r>
        <w:rPr>
          <w:rFonts w:eastAsia="Times New Roman"/>
          <w:bCs/>
          <w:sz w:val="22"/>
          <w:lang w:eastAsia="ar-SA"/>
        </w:rPr>
        <w:t xml:space="preserve">- </w:t>
      </w:r>
      <w:proofErr w:type="spellStart"/>
      <w:r>
        <w:rPr>
          <w:rFonts w:eastAsia="Times New Roman"/>
          <w:bCs/>
          <w:sz w:val="22"/>
          <w:lang w:eastAsia="ar-SA"/>
        </w:rPr>
        <w:t>kan</w:t>
      </w:r>
      <w:proofErr w:type="spellEnd"/>
      <w:r>
        <w:rPr>
          <w:rFonts w:eastAsia="Times New Roman"/>
          <w:bCs/>
          <w:sz w:val="22"/>
          <w:lang w:eastAsia="ar-SA"/>
        </w:rPr>
        <w:t xml:space="preserve">, ciepłowniczej </w:t>
      </w:r>
      <w:r w:rsidR="00FA5ACB">
        <w:rPr>
          <w:rFonts w:eastAsia="Times New Roman"/>
          <w:bCs/>
          <w:sz w:val="22"/>
          <w:lang w:eastAsia="ar-SA"/>
        </w:rPr>
        <w:br/>
      </w:r>
      <w:r>
        <w:rPr>
          <w:rFonts w:eastAsia="Times New Roman"/>
          <w:bCs/>
          <w:sz w:val="22"/>
          <w:lang w:eastAsia="ar-SA"/>
        </w:rPr>
        <w:t>i energetycznej.</w:t>
      </w:r>
    </w:p>
    <w:p w14:paraId="3FDB8991" w14:textId="64250E74" w:rsidR="002A2A0C" w:rsidRDefault="002A2A0C" w:rsidP="0075679F">
      <w:pPr>
        <w:suppressAutoHyphens/>
        <w:spacing w:after="0" w:line="240" w:lineRule="auto"/>
        <w:ind w:left="66"/>
        <w:jc w:val="both"/>
        <w:rPr>
          <w:rFonts w:eastAsia="Times New Roman"/>
          <w:bCs/>
          <w:sz w:val="22"/>
          <w:lang w:eastAsia="ar-SA"/>
        </w:rPr>
      </w:pPr>
      <w:r>
        <w:rPr>
          <w:rFonts w:eastAsia="Times New Roman"/>
          <w:bCs/>
          <w:sz w:val="22"/>
          <w:lang w:eastAsia="ar-SA"/>
        </w:rPr>
        <w:t>Przestawienie pawilonów handlowych z ich obecnego położenia zgodnie  z częścią rysunkową – załącznik nr 11</w:t>
      </w:r>
    </w:p>
    <w:p w14:paraId="1A544F9D" w14:textId="2F7EE964" w:rsidR="00FA5ACB" w:rsidRPr="00B16E2F" w:rsidRDefault="00FA5ACB" w:rsidP="0075679F">
      <w:pPr>
        <w:suppressAutoHyphens/>
        <w:spacing w:after="0" w:line="240" w:lineRule="auto"/>
        <w:ind w:left="66"/>
        <w:jc w:val="both"/>
        <w:rPr>
          <w:rFonts w:eastAsia="Times New Roman"/>
          <w:bCs/>
          <w:sz w:val="22"/>
          <w:lang w:eastAsia="ar-SA"/>
        </w:rPr>
      </w:pPr>
    </w:p>
    <w:p w14:paraId="0D77882B" w14:textId="77777777" w:rsidR="004B1F7B" w:rsidRPr="00B16E2F" w:rsidRDefault="004B1F7B" w:rsidP="004B1F7B">
      <w:pPr>
        <w:tabs>
          <w:tab w:val="left" w:pos="0"/>
        </w:tabs>
        <w:suppressAutoHyphens/>
        <w:spacing w:line="360" w:lineRule="auto"/>
        <w:rPr>
          <w:b/>
          <w:bCs/>
        </w:rPr>
      </w:pPr>
      <w:r w:rsidRPr="00B16E2F">
        <w:rPr>
          <w:b/>
          <w:bCs/>
        </w:rPr>
        <w:t>Płatność za wykonane roboty  odbywać się będzie w następujących terminach:</w:t>
      </w:r>
    </w:p>
    <w:p w14:paraId="3DAF8FDF" w14:textId="0272D419" w:rsidR="004B1F7B" w:rsidRPr="00B16E2F" w:rsidRDefault="004B1F7B" w:rsidP="004B1F7B">
      <w:pPr>
        <w:tabs>
          <w:tab w:val="left" w:pos="0"/>
        </w:tabs>
        <w:suppressAutoHyphens/>
        <w:rPr>
          <w:bCs/>
        </w:rPr>
      </w:pPr>
      <w:r w:rsidRPr="00B16E2F">
        <w:rPr>
          <w:bCs/>
        </w:rPr>
        <w:t xml:space="preserve">   w roku  2019 r      do kwoty   1.</w:t>
      </w:r>
      <w:r w:rsidR="00B16E2F" w:rsidRPr="00B16E2F">
        <w:rPr>
          <w:bCs/>
        </w:rPr>
        <w:t>528.642</w:t>
      </w:r>
      <w:r w:rsidRPr="00B16E2F">
        <w:rPr>
          <w:bCs/>
        </w:rPr>
        <w:t xml:space="preserve"> zł  </w:t>
      </w:r>
    </w:p>
    <w:p w14:paraId="132F24F9" w14:textId="77777777" w:rsidR="004B1F7B" w:rsidRPr="00B16E2F" w:rsidRDefault="004B1F7B" w:rsidP="004B1F7B">
      <w:pPr>
        <w:tabs>
          <w:tab w:val="left" w:pos="0"/>
        </w:tabs>
        <w:suppressAutoHyphens/>
        <w:rPr>
          <w:bCs/>
        </w:rPr>
      </w:pPr>
      <w:r w:rsidRPr="00B16E2F">
        <w:rPr>
          <w:bCs/>
        </w:rPr>
        <w:t xml:space="preserve">   w roku  2020 r.   pozostała kwota</w:t>
      </w:r>
    </w:p>
    <w:p w14:paraId="3A7272CD" w14:textId="77777777" w:rsidR="00022C6B" w:rsidRPr="00694975" w:rsidRDefault="00022C6B" w:rsidP="00022C6B">
      <w:pPr>
        <w:pStyle w:val="Akapitzlist"/>
        <w:suppressAutoHyphens/>
        <w:spacing w:after="0" w:line="240" w:lineRule="auto"/>
        <w:rPr>
          <w:rFonts w:eastAsia="Times New Roman"/>
          <w:b/>
          <w:color w:val="FF0000"/>
          <w:szCs w:val="24"/>
          <w:lang w:eastAsia="ar-SA"/>
        </w:rPr>
      </w:pPr>
    </w:p>
    <w:p w14:paraId="31FE20B3" w14:textId="4D0E1A2E" w:rsidR="00022C6B" w:rsidRPr="002A2A0C" w:rsidRDefault="00C95936" w:rsidP="00022C6B">
      <w:pPr>
        <w:suppressAutoHyphens/>
        <w:spacing w:after="0" w:line="240" w:lineRule="auto"/>
        <w:rPr>
          <w:rFonts w:eastAsia="Times New Roman"/>
          <w:b/>
          <w:szCs w:val="24"/>
          <w:u w:val="single"/>
          <w:lang w:eastAsia="ar-SA"/>
        </w:rPr>
      </w:pPr>
      <w:r w:rsidRPr="002A2A0C">
        <w:rPr>
          <w:rFonts w:eastAsia="Times New Roman"/>
          <w:b/>
          <w:szCs w:val="24"/>
          <w:u w:val="single"/>
          <w:lang w:eastAsia="ar-SA"/>
        </w:rPr>
        <w:t>Roboty rozbiórkowe nieuwzględnione w przedmiarac</w:t>
      </w:r>
      <w:r w:rsidR="00B16E2F" w:rsidRPr="002A2A0C">
        <w:rPr>
          <w:rFonts w:eastAsia="Times New Roman"/>
          <w:b/>
          <w:szCs w:val="24"/>
          <w:u w:val="single"/>
          <w:lang w:eastAsia="ar-SA"/>
        </w:rPr>
        <w:t>h</w:t>
      </w:r>
    </w:p>
    <w:p w14:paraId="7D713047" w14:textId="77777777" w:rsidR="00C95936" w:rsidRPr="00022C6B" w:rsidRDefault="00C95936" w:rsidP="00C95936">
      <w:pPr>
        <w:pStyle w:val="Akapitzlist"/>
        <w:suppressAutoHyphens/>
        <w:spacing w:after="0" w:line="240" w:lineRule="auto"/>
        <w:rPr>
          <w:rFonts w:eastAsia="Times New Roman"/>
          <w:b/>
          <w:szCs w:val="24"/>
          <w:lang w:eastAsia="ar-SA"/>
        </w:rPr>
      </w:pPr>
    </w:p>
    <w:p w14:paraId="684801B2" w14:textId="77777777" w:rsidR="00C3571C" w:rsidRPr="001B4EB1" w:rsidRDefault="00C3571C" w:rsidP="00C3571C">
      <w:pPr>
        <w:tabs>
          <w:tab w:val="left" w:pos="0"/>
        </w:tabs>
        <w:suppressAutoHyphens/>
        <w:spacing w:after="0" w:line="240" w:lineRule="auto"/>
        <w:rPr>
          <w:rFonts w:eastAsia="Times New Roman"/>
          <w:sz w:val="20"/>
          <w:szCs w:val="20"/>
          <w:lang w:eastAsia="ar-SA"/>
        </w:rPr>
      </w:pPr>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EA50D88"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C3571C" w:rsidRPr="00E8762A">
        <w:rPr>
          <w:rFonts w:eastAsia="Times New Roman"/>
          <w:szCs w:val="24"/>
          <w:lang w:eastAsia="ar-SA"/>
        </w:rPr>
        <w:t>Specyfikacja techniczna wykonania i odbioru robót</w:t>
      </w:r>
    </w:p>
    <w:p w14:paraId="4F84F976" w14:textId="77777777" w:rsidR="00BF2137" w:rsidRDefault="0037444F" w:rsidP="0037444F">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bookmarkStart w:id="7" w:name="_Hlk514235678"/>
      <w:r w:rsidRPr="00E8762A">
        <w:rPr>
          <w:rFonts w:eastAsia="Times New Roman"/>
          <w:szCs w:val="24"/>
          <w:lang w:eastAsia="ar-SA"/>
        </w:rPr>
        <w:t>Załącznik Nr 9 do SIWZ</w:t>
      </w:r>
      <w:bookmarkEnd w:id="7"/>
      <w:r w:rsidR="00E8762A">
        <w:rPr>
          <w:rFonts w:eastAsia="Times New Roman"/>
          <w:szCs w:val="24"/>
          <w:lang w:eastAsia="ar-SA"/>
        </w:rPr>
        <w:tab/>
      </w:r>
      <w:r w:rsidR="00E8762A">
        <w:rPr>
          <w:rFonts w:eastAsia="Times New Roman"/>
          <w:szCs w:val="24"/>
          <w:lang w:eastAsia="ar-SA"/>
        </w:rPr>
        <w:tab/>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00BF2137">
        <w:rPr>
          <w:rFonts w:eastAsia="Times New Roman"/>
          <w:szCs w:val="24"/>
          <w:lang w:eastAsia="ar-SA"/>
        </w:rPr>
        <w:t xml:space="preserve">  </w:t>
      </w:r>
    </w:p>
    <w:p w14:paraId="662F6034" w14:textId="051107AB" w:rsidR="0037444F" w:rsidRPr="00E8762A" w:rsidRDefault="00BF2137" w:rsidP="0037444F">
      <w:pPr>
        <w:widowControl w:val="0"/>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                                                           </w:t>
      </w:r>
      <w:r w:rsidR="0037444F" w:rsidRPr="00E8762A">
        <w:rPr>
          <w:rFonts w:eastAsia="Times New Roman"/>
          <w:szCs w:val="24"/>
          <w:lang w:eastAsia="ar-SA"/>
        </w:rPr>
        <w:t>przedmiotu zamówienia</w:t>
      </w:r>
    </w:p>
    <w:p w14:paraId="13AE8C10" w14:textId="43CC7DE2" w:rsidR="00C3571C"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8" w:name="_Hlk514235561"/>
      <w:r w:rsidRPr="00E8762A">
        <w:rPr>
          <w:rFonts w:eastAsia="Times New Roman"/>
          <w:szCs w:val="24"/>
          <w:lang w:eastAsia="ar-SA"/>
        </w:rPr>
        <w:t xml:space="preserve">   </w:t>
      </w:r>
      <w:r w:rsidR="00E8762A">
        <w:rPr>
          <w:rFonts w:eastAsia="Times New Roman"/>
          <w:szCs w:val="24"/>
          <w:lang w:eastAsia="ar-SA"/>
        </w:rPr>
        <w:t xml:space="preserve">  </w:t>
      </w:r>
      <w:r w:rsidR="00C3571C" w:rsidRPr="00E8762A">
        <w:rPr>
          <w:rFonts w:eastAsia="Times New Roman"/>
          <w:szCs w:val="24"/>
          <w:lang w:eastAsia="ar-SA"/>
        </w:rPr>
        <w:t xml:space="preserve">Załącznik Nr </w:t>
      </w:r>
      <w:r w:rsidR="0037444F" w:rsidRPr="00E8762A">
        <w:rPr>
          <w:rFonts w:eastAsia="Times New Roman"/>
          <w:szCs w:val="24"/>
          <w:lang w:eastAsia="ar-SA"/>
        </w:rPr>
        <w:t>10</w:t>
      </w:r>
      <w:r w:rsidR="00C3571C" w:rsidRPr="00E8762A">
        <w:rPr>
          <w:rFonts w:eastAsia="Times New Roman"/>
          <w:szCs w:val="24"/>
          <w:lang w:eastAsia="ar-SA"/>
        </w:rPr>
        <w:t xml:space="preserve"> do SIWZ</w:t>
      </w:r>
      <w:bookmarkEnd w:id="8"/>
      <w:r w:rsidR="00E8762A">
        <w:rPr>
          <w:rFonts w:eastAsia="Times New Roman"/>
          <w:szCs w:val="24"/>
          <w:lang w:eastAsia="ar-SA"/>
        </w:rPr>
        <w:tab/>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170619AD" w14:textId="77777777" w:rsidR="006C66EC" w:rsidRPr="002A2A0C" w:rsidRDefault="006C66EC" w:rsidP="00DF11D1">
      <w:pPr>
        <w:tabs>
          <w:tab w:val="left" w:pos="360"/>
        </w:tabs>
        <w:suppressAutoHyphens/>
        <w:spacing w:after="120" w:line="240" w:lineRule="auto"/>
        <w:ind w:left="142"/>
        <w:rPr>
          <w:rFonts w:ascii="Tahoma" w:eastAsia="Times New Roman" w:hAnsi="Tahoma"/>
          <w:szCs w:val="24"/>
          <w:lang w:eastAsia="ar-SA"/>
        </w:rPr>
      </w:pPr>
    </w:p>
    <w:p w14:paraId="3F6EAA66" w14:textId="2ED327D2" w:rsidR="00327603" w:rsidRPr="002A2A0C" w:rsidRDefault="00327603" w:rsidP="00327603">
      <w:pPr>
        <w:suppressAutoHyphens/>
        <w:spacing w:after="0" w:line="240" w:lineRule="auto"/>
        <w:jc w:val="both"/>
        <w:rPr>
          <w:rFonts w:eastAsia="Times New Roman"/>
          <w:szCs w:val="24"/>
          <w:lang w:eastAsia="ar-SA"/>
        </w:rPr>
      </w:pPr>
      <w:r w:rsidRPr="002A2A0C">
        <w:rPr>
          <w:rFonts w:eastAsia="Times New Roman"/>
          <w:szCs w:val="24"/>
          <w:lang w:eastAsia="ar-SA"/>
        </w:rPr>
        <w:t xml:space="preserve">Zamawiający posiada prawomocne pozwolenie na budowę znak: AB.6740.1.1082.2018 z dnia 15 marca 2019r. wydane przez Starostę Chojnickiego. Zamawiający wystąpi o zmianę pozwolenia na budowę w zakresie zmiany dotyczącej ustawienia pawilonów w okresie realizacji budowy (zamiana rysunków Zagospodarowanie terenu ETAP 1, ETAP 2 na rysunki załącznik </w:t>
      </w:r>
      <w:r w:rsidR="002A2A0C" w:rsidRPr="002A2A0C">
        <w:rPr>
          <w:rFonts w:eastAsia="Times New Roman"/>
          <w:szCs w:val="24"/>
          <w:lang w:eastAsia="ar-SA"/>
        </w:rPr>
        <w:t>nr 11</w:t>
      </w:r>
      <w:r w:rsidRPr="002A2A0C">
        <w:rPr>
          <w:rFonts w:eastAsia="Times New Roman"/>
          <w:szCs w:val="24"/>
          <w:lang w:eastAsia="ar-SA"/>
        </w:rPr>
        <w:t xml:space="preserve"> dołączone do specyfikacji).</w:t>
      </w:r>
    </w:p>
    <w:p w14:paraId="589758DC" w14:textId="77777777" w:rsidR="00327603" w:rsidRDefault="00327603" w:rsidP="00DF11D1">
      <w:pPr>
        <w:suppressAutoHyphens/>
        <w:spacing w:after="0" w:line="240" w:lineRule="auto"/>
        <w:jc w:val="both"/>
        <w:rPr>
          <w:rFonts w:eastAsia="Times New Roman"/>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4802F30C" w14:textId="5385ED68" w:rsidR="008C2FEB" w:rsidRPr="0024383B" w:rsidRDefault="00B35900" w:rsidP="005327AB">
      <w:pPr>
        <w:suppressAutoHyphens/>
        <w:spacing w:after="0" w:line="240" w:lineRule="auto"/>
        <w:jc w:val="both"/>
        <w:rPr>
          <w:rFonts w:eastAsia="Times New Roman"/>
          <w:szCs w:val="24"/>
          <w:lang w:eastAsia="ar-SA"/>
        </w:rPr>
      </w:pPr>
      <w:r w:rsidRPr="0024383B">
        <w:rPr>
          <w:rFonts w:eastAsia="Times New Roman"/>
          <w:szCs w:val="24"/>
          <w:lang w:eastAsia="ar-SA"/>
        </w:rPr>
        <w:t>4.2.</w:t>
      </w:r>
      <w:bookmarkStart w:id="9" w:name="_Hlk514318358"/>
      <w:r w:rsidR="00B0041F" w:rsidRPr="0024383B">
        <w:rPr>
          <w:rFonts w:eastAsia="Times New Roman"/>
          <w:szCs w:val="24"/>
          <w:lang w:eastAsia="ar-SA"/>
        </w:rPr>
        <w:t xml:space="preserve"> </w:t>
      </w:r>
      <w:r w:rsidR="00C3571C" w:rsidRPr="0024383B">
        <w:rPr>
          <w:rFonts w:eastAsia="Times New Roman"/>
          <w:szCs w:val="24"/>
          <w:lang w:eastAsia="ar-SA"/>
        </w:rPr>
        <w:t>Należy zapewnić codzienne dojście i dojazd do przyległych nieruchomości i instytucji oraz</w:t>
      </w:r>
      <w:r w:rsidR="005D6D97" w:rsidRPr="0024383B">
        <w:rPr>
          <w:rFonts w:eastAsia="Times New Roman"/>
          <w:szCs w:val="24"/>
          <w:lang w:eastAsia="ar-SA"/>
        </w:rPr>
        <w:t xml:space="preserve"> </w:t>
      </w:r>
      <w:r w:rsidR="00C3571C" w:rsidRPr="0024383B">
        <w:rPr>
          <w:rFonts w:eastAsia="Times New Roman"/>
          <w:szCs w:val="24"/>
          <w:lang w:eastAsia="ar-SA"/>
        </w:rPr>
        <w:t>informować o bieżących zamierzeniach i mogących wys</w:t>
      </w:r>
      <w:r w:rsidR="00654C33" w:rsidRPr="0024383B">
        <w:rPr>
          <w:rFonts w:eastAsia="Times New Roman"/>
          <w:szCs w:val="24"/>
          <w:lang w:eastAsia="ar-SA"/>
        </w:rPr>
        <w:t xml:space="preserve">tąpić utrudnieniach mieszkańców </w:t>
      </w:r>
      <w:r w:rsidR="00C3571C" w:rsidRPr="0024383B">
        <w:rPr>
          <w:rFonts w:eastAsia="Times New Roman"/>
          <w:szCs w:val="24"/>
          <w:lang w:eastAsia="ar-SA"/>
        </w:rPr>
        <w:t>i interesantów podmiotów zlokalizowanych przy  ul</w:t>
      </w:r>
      <w:r w:rsidRPr="0024383B">
        <w:rPr>
          <w:rFonts w:eastAsia="Times New Roman"/>
          <w:szCs w:val="24"/>
          <w:lang w:eastAsia="ar-SA"/>
        </w:rPr>
        <w:t>icy</w:t>
      </w:r>
      <w:r w:rsidR="00C3571C" w:rsidRPr="0024383B">
        <w:rPr>
          <w:rFonts w:eastAsia="Times New Roman"/>
          <w:szCs w:val="24"/>
          <w:lang w:eastAsia="ar-SA"/>
        </w:rPr>
        <w:t xml:space="preserve"> </w:t>
      </w:r>
      <w:r w:rsidR="0075679F" w:rsidRPr="0024383B">
        <w:rPr>
          <w:rFonts w:eastAsia="Times New Roman"/>
          <w:szCs w:val="24"/>
          <w:lang w:eastAsia="ar-SA"/>
        </w:rPr>
        <w:t>Młodzieżowej</w:t>
      </w:r>
      <w:r w:rsidR="00C3571C" w:rsidRPr="0024383B">
        <w:rPr>
          <w:rFonts w:eastAsia="Times New Roman"/>
          <w:szCs w:val="24"/>
          <w:lang w:eastAsia="ar-SA"/>
        </w:rPr>
        <w:t xml:space="preserve"> z uwzględnieniem osób handlujących na targowisku ( </w:t>
      </w:r>
      <w:r w:rsidR="0075679F" w:rsidRPr="0024383B">
        <w:rPr>
          <w:rFonts w:eastAsia="Times New Roman"/>
          <w:szCs w:val="24"/>
          <w:lang w:eastAsia="ar-SA"/>
        </w:rPr>
        <w:t>od poniedziałku do soboty)</w:t>
      </w:r>
      <w:r w:rsidR="00C3571C" w:rsidRPr="0024383B">
        <w:rPr>
          <w:rFonts w:eastAsia="Times New Roman"/>
          <w:szCs w:val="24"/>
          <w:lang w:eastAsia="ar-SA"/>
        </w:rPr>
        <w:t>.</w:t>
      </w:r>
      <w:r w:rsidRPr="0024383B">
        <w:rPr>
          <w:rFonts w:eastAsia="Times New Roman"/>
          <w:szCs w:val="24"/>
          <w:lang w:eastAsia="ar-SA"/>
        </w:rPr>
        <w:t xml:space="preserve">  </w:t>
      </w:r>
      <w:r w:rsidR="00C3571C" w:rsidRPr="0024383B">
        <w:rPr>
          <w:rFonts w:eastAsia="Times New Roman"/>
          <w:szCs w:val="24"/>
          <w:lang w:eastAsia="ar-SA"/>
        </w:rPr>
        <w:t xml:space="preserve">Jeżeli zajdzie taka potrzeba, należy przewidzieć objazdy i dojazdy tymczasowe.   </w:t>
      </w:r>
    </w:p>
    <w:p w14:paraId="6EA2A7C3" w14:textId="4328F90E" w:rsidR="005327AB" w:rsidRPr="0024383B" w:rsidRDefault="00734109" w:rsidP="002A2A0C">
      <w:pPr>
        <w:suppressAutoHyphens/>
        <w:spacing w:after="0" w:line="240" w:lineRule="auto"/>
        <w:jc w:val="both"/>
        <w:rPr>
          <w:rFonts w:eastAsia="Times New Roman"/>
          <w:szCs w:val="24"/>
          <w:lang w:eastAsia="ar-SA"/>
        </w:rPr>
      </w:pPr>
      <w:r w:rsidRPr="0024383B">
        <w:rPr>
          <w:rFonts w:eastAsia="Times New Roman"/>
          <w:szCs w:val="24"/>
          <w:lang w:eastAsia="ar-SA"/>
        </w:rPr>
        <w:t>Sprawy związane z funkcjonowaniem  targowiska należy uzgadniać z Zarządcą tj. Wydział Gospodarki Komunalnej i Ochrony Środowiska Urzędu Miejskiego w Chojnicach.  N</w:t>
      </w:r>
      <w:r w:rsidR="005D6D97" w:rsidRPr="0024383B">
        <w:rPr>
          <w:rFonts w:eastAsia="Times New Roman"/>
          <w:szCs w:val="24"/>
          <w:lang w:eastAsia="ar-SA"/>
        </w:rPr>
        <w:t>ależy zapewnić handlującym dostęp do toalet np. za pomocą przenośnych kabin ze zbiornikiem bezodpływowym. Prace należy przeprowadzić tak, aby możliwe było funkcjonowanie targowiska miejskiego w dotychczasowej formie.</w:t>
      </w:r>
    </w:p>
    <w:bookmarkEnd w:id="9"/>
    <w:p w14:paraId="383D595D" w14:textId="3C38EB2B" w:rsidR="00C3571C" w:rsidRPr="00C3571C" w:rsidRDefault="00C3571C" w:rsidP="002A2A0C">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4E33C8A1" w:rsidR="00C3571C" w:rsidRPr="0024383B" w:rsidRDefault="009E73B5" w:rsidP="009E73B5">
      <w:pPr>
        <w:suppressAutoHyphens/>
        <w:spacing w:after="0" w:line="240" w:lineRule="auto"/>
        <w:jc w:val="both"/>
        <w:rPr>
          <w:rFonts w:eastAsia="Times New Roman"/>
          <w:szCs w:val="24"/>
          <w:lang w:eastAsia="ar-SA"/>
        </w:rPr>
      </w:pPr>
      <w:r w:rsidRPr="0024383B">
        <w:rPr>
          <w:rFonts w:eastAsia="Times New Roman"/>
          <w:szCs w:val="24"/>
          <w:lang w:eastAsia="ar-SA"/>
        </w:rPr>
        <w:t>4.5.</w:t>
      </w:r>
      <w:r w:rsidR="00B0041F" w:rsidRPr="0024383B">
        <w:rPr>
          <w:rFonts w:eastAsia="Times New Roman"/>
          <w:szCs w:val="24"/>
          <w:lang w:eastAsia="ar-SA"/>
        </w:rPr>
        <w:t xml:space="preserve"> </w:t>
      </w:r>
      <w:r w:rsidR="00C3571C" w:rsidRPr="0024383B">
        <w:rPr>
          <w:rFonts w:eastAsia="Times New Roman"/>
          <w:szCs w:val="24"/>
          <w:lang w:eastAsia="ar-SA"/>
        </w:rPr>
        <w:t xml:space="preserve">Wykonawca wykona tymczasową organizację ruchu na potrzeby budowy oraz na  </w:t>
      </w:r>
      <w:r w:rsidR="00654C33" w:rsidRPr="0024383B">
        <w:rPr>
          <w:rFonts w:eastAsia="Times New Roman"/>
          <w:szCs w:val="24"/>
          <w:lang w:eastAsia="ar-SA"/>
        </w:rPr>
        <w:t xml:space="preserve"> potrzeby handlu w dni targowe.</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038B83DC" w:rsidR="00C3571C"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0"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w:t>
      </w:r>
      <w:r w:rsidR="008C2FEB" w:rsidRPr="00BC55B5">
        <w:lastRenderedPageBreak/>
        <w:t xml:space="preserve">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0"/>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4F2A9A8D"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4.13.</w:t>
      </w:r>
      <w:r w:rsidR="00B0041F">
        <w:rPr>
          <w:rFonts w:eastAsia="Times New Roman"/>
          <w:szCs w:val="24"/>
          <w:lang w:eastAsia="ar-SA"/>
        </w:rPr>
        <w:t xml:space="preserve"> </w:t>
      </w:r>
      <w:r w:rsidR="00317E9A" w:rsidRPr="001D165D">
        <w:rPr>
          <w:rFonts w:eastAsia="Lucida Sans Unicode"/>
          <w:kern w:val="1"/>
          <w:szCs w:val="24"/>
          <w:lang w:eastAsia="pl-PL"/>
        </w:rPr>
        <w:t xml:space="preserve">Wymagany okres gwarancji na przedmiot zamówienia wynosi </w:t>
      </w:r>
      <w:r w:rsidR="001D165D" w:rsidRPr="0024383B">
        <w:rPr>
          <w:szCs w:val="24"/>
        </w:rPr>
        <w:t xml:space="preserve">minimum 3 lata </w:t>
      </w:r>
      <w:r w:rsidR="001D165D" w:rsidRPr="001D165D">
        <w:rPr>
          <w:szCs w:val="24"/>
        </w:rPr>
        <w:t xml:space="preserve">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2530EA2"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17650BAF" w:rsidR="00613122" w:rsidRPr="00317E9A" w:rsidRDefault="002035EC"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4.17.</w:t>
      </w:r>
      <w:r w:rsidR="00B0041F">
        <w:rPr>
          <w:rFonts w:eastAsia="Times New Roman"/>
          <w:szCs w:val="24"/>
          <w:lang w:eastAsia="ar-SA"/>
        </w:rPr>
        <w:t xml:space="preserve"> </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xml:space="preserve">, Zamawiający dopuszcza oferowanie materiałów lub rozwiązań równoważnych. Pod pojęciem równoważności rozumieć należy, iż zagwarantują one realizację zamówienia w </w:t>
      </w:r>
      <w:r w:rsidR="00613122" w:rsidRPr="00BC55B5">
        <w:rPr>
          <w:color w:val="000000"/>
        </w:rPr>
        <w:lastRenderedPageBreak/>
        <w:t>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708A1B97" w14:textId="7417865A" w:rsidR="00327603" w:rsidRPr="0024383B" w:rsidRDefault="00613122" w:rsidP="00327603">
      <w:pPr>
        <w:tabs>
          <w:tab w:val="left" w:pos="360"/>
        </w:tabs>
        <w:suppressAutoHyphens/>
        <w:autoSpaceDE w:val="0"/>
        <w:autoSpaceDN w:val="0"/>
        <w:spacing w:after="100" w:afterAutospacing="1" w:line="240" w:lineRule="auto"/>
        <w:jc w:val="both"/>
      </w:pPr>
      <w:r>
        <w:t>4.18.</w:t>
      </w:r>
      <w:bookmarkStart w:id="11" w:name="_Hlk514318894"/>
      <w:r w:rsidR="00B0041F">
        <w:t xml:space="preserve">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w:t>
      </w:r>
      <w:r w:rsidR="00327603" w:rsidRPr="002E6155">
        <w:rPr>
          <w:color w:val="00B0F0"/>
        </w:rPr>
        <w:t xml:space="preserve"> </w:t>
      </w:r>
      <w:r w:rsidR="00327603" w:rsidRPr="0024383B">
        <w:t xml:space="preserve">Materiał z rozbiórki typu </w:t>
      </w:r>
      <w:proofErr w:type="spellStart"/>
      <w:r w:rsidR="00327603" w:rsidRPr="0024383B">
        <w:t>polbruk</w:t>
      </w:r>
      <w:proofErr w:type="spellEnd"/>
      <w:r w:rsidR="00327603" w:rsidRPr="0024383B">
        <w:t xml:space="preserve"> ułożyć na paletach i przetransportować na wskazane miejsce przez Zarządcę tj. Wydział Gospodarki Komunalnej i Ochrony Środowiska UM Chojnice w obrębie miasta Chojnice.</w:t>
      </w:r>
    </w:p>
    <w:p w14:paraId="7D51668A" w14:textId="77777777" w:rsidR="00327603" w:rsidRPr="0024383B" w:rsidRDefault="00327603" w:rsidP="00327603">
      <w:pPr>
        <w:tabs>
          <w:tab w:val="left" w:pos="360"/>
        </w:tabs>
        <w:suppressAutoHyphens/>
        <w:autoSpaceDE w:val="0"/>
        <w:autoSpaceDN w:val="0"/>
        <w:spacing w:after="100" w:afterAutospacing="1" w:line="240" w:lineRule="auto"/>
        <w:jc w:val="both"/>
      </w:pPr>
      <w:r w:rsidRPr="0024383B">
        <w:t xml:space="preserve">4.19. Istniejące </w:t>
      </w:r>
      <w:r w:rsidRPr="0024383B">
        <w:rPr>
          <w:b/>
        </w:rPr>
        <w:t>oświetlenie</w:t>
      </w:r>
      <w:r w:rsidRPr="0024383B">
        <w:t xml:space="preserve"> należy zdemontować i przekazać do Zarządcy tj. Wydział Gospodarki Komunalnej i Ochrony Środowiska UM Chojnice</w:t>
      </w:r>
    </w:p>
    <w:bookmarkEnd w:id="11"/>
    <w:p w14:paraId="2EAA8823" w14:textId="5EF03EA5" w:rsidR="00BC55B5" w:rsidRPr="00CA5DE8" w:rsidRDefault="00CA5DE8" w:rsidP="00CA5DE8">
      <w:pPr>
        <w:tabs>
          <w:tab w:val="left" w:pos="0"/>
        </w:tabs>
        <w:suppressAutoHyphens/>
        <w:spacing w:line="360" w:lineRule="auto"/>
        <w:rPr>
          <w:bCs/>
        </w:rPr>
      </w:pPr>
      <w:r w:rsidRPr="00CA5DE8">
        <w:rPr>
          <w:bCs/>
        </w:rPr>
        <w:t>4.2</w:t>
      </w:r>
      <w:r w:rsidR="00327603">
        <w:rPr>
          <w:bCs/>
        </w:rPr>
        <w:t>0</w:t>
      </w:r>
      <w:r>
        <w:rPr>
          <w:b/>
          <w:bCs/>
        </w:rPr>
        <w:t xml:space="preserve">. </w:t>
      </w:r>
      <w:r w:rsidR="00BC55B5" w:rsidRPr="00BC55B5">
        <w:rPr>
          <w:bCs/>
        </w:rPr>
        <w:t xml:space="preserve">Zamawiający stosownie do art. 29 ust. 3a ustawy </w:t>
      </w:r>
      <w:proofErr w:type="spellStart"/>
      <w:r w:rsidR="00BC55B5" w:rsidRPr="00BC55B5">
        <w:rPr>
          <w:bCs/>
        </w:rPr>
        <w:t>Pzp</w:t>
      </w:r>
      <w:proofErr w:type="spellEnd"/>
      <w:r w:rsidR="00BC55B5" w:rsidRPr="00BC55B5">
        <w:rPr>
          <w:bCs/>
        </w:rPr>
        <w:t>, wymaga zatrudnienia przez</w:t>
      </w:r>
      <w:r w:rsidR="00BC55B5"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423BCB83"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005D6D97">
        <w:rPr>
          <w:bCs/>
          <w:color w:val="000000"/>
        </w:rPr>
        <w:br/>
      </w:r>
      <w:r w:rsidRPr="00BC55B5">
        <w:rPr>
          <w:bCs/>
          <w:color w:val="000000"/>
        </w:rPr>
        <w:t>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w:t>
      </w:r>
      <w:r w:rsidRPr="00BC55B5">
        <w:rPr>
          <w:bCs/>
          <w:color w:val="000000"/>
        </w:rPr>
        <w:lastRenderedPageBreak/>
        <w:t xml:space="preserve">podpis osoby uprawnionej do złożenia oświadczenia w imieniu wykonawcy lub podwykonawcy;  </w:t>
      </w:r>
    </w:p>
    <w:p w14:paraId="043FE770" w14:textId="1657D2B9"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t>
      </w:r>
      <w:r w:rsidR="005D6D97">
        <w:rPr>
          <w:bCs/>
          <w:color w:val="000000"/>
        </w:rPr>
        <w:br/>
      </w:r>
      <w:r w:rsidRPr="00BC55B5">
        <w:rPr>
          <w:bCs/>
          <w:color w:val="000000"/>
        </w:rPr>
        <w:t xml:space="preserve">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2" w:name="_Toc154823344"/>
      <w:bookmarkStart w:id="13" w:name="_Toc161806944"/>
      <w:bookmarkStart w:id="14" w:name="_Toc191867072"/>
      <w:r w:rsidRPr="00BC55B5">
        <w:rPr>
          <w:rFonts w:eastAsia="Times New Roman"/>
          <w:bCs/>
          <w:iCs/>
          <w:szCs w:val="24"/>
          <w:lang w:eastAsia="pl-PL"/>
        </w:rPr>
        <w:t xml:space="preserve"> </w:t>
      </w:r>
      <w:bookmarkStart w:id="15" w:name="_Toc510606530"/>
      <w:r w:rsidRPr="00BC55B5">
        <w:rPr>
          <w:rFonts w:eastAsia="Times New Roman"/>
          <w:bCs/>
          <w:iCs/>
          <w:szCs w:val="24"/>
          <w:lang w:eastAsia="pl-PL"/>
        </w:rPr>
        <w:t>Oferty częściowe</w:t>
      </w:r>
      <w:bookmarkEnd w:id="12"/>
      <w:bookmarkEnd w:id="13"/>
      <w:bookmarkEnd w:id="14"/>
      <w:bookmarkEnd w:id="15"/>
    </w:p>
    <w:p w14:paraId="4192CA1F" w14:textId="37216DD3" w:rsidR="00BC55B5" w:rsidRPr="0024383B" w:rsidRDefault="00BC55B5" w:rsidP="00BC55B5">
      <w:pPr>
        <w:jc w:val="both"/>
      </w:pPr>
      <w:r w:rsidRPr="0024383B">
        <w:t>Zamawiający nie dopusz</w:t>
      </w:r>
      <w:r w:rsidR="00BB64F6" w:rsidRPr="0024383B">
        <w:t>cza składania ofert częściowych składanie ofert częściowych</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6" w:name="_Toc154823345"/>
      <w:bookmarkStart w:id="17" w:name="_Toc161806945"/>
      <w:bookmarkStart w:id="18" w:name="_Toc191867073"/>
      <w:bookmarkStart w:id="19" w:name="_Toc510606531"/>
      <w:r w:rsidRPr="00BC55B5">
        <w:rPr>
          <w:rFonts w:eastAsia="Times New Roman"/>
          <w:bCs/>
          <w:iCs/>
          <w:szCs w:val="24"/>
          <w:lang w:eastAsia="pl-PL"/>
        </w:rPr>
        <w:t>Oferty wariantowe</w:t>
      </w:r>
      <w:bookmarkEnd w:id="16"/>
      <w:bookmarkEnd w:id="17"/>
      <w:bookmarkEnd w:id="18"/>
      <w:bookmarkEnd w:id="19"/>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0" w:name="_Toc137824133"/>
      <w:bookmarkStart w:id="21" w:name="_Toc154823346"/>
      <w:bookmarkStart w:id="22" w:name="_Toc161806946"/>
      <w:bookmarkStart w:id="23" w:name="_Toc191867074"/>
      <w:bookmarkStart w:id="24" w:name="_Toc510606532"/>
      <w:r w:rsidRPr="00BC55B5">
        <w:rPr>
          <w:rFonts w:eastAsia="Times New Roman"/>
          <w:bCs/>
          <w:iCs/>
          <w:szCs w:val="24"/>
          <w:lang w:eastAsia="pl-PL"/>
        </w:rPr>
        <w:t>Termin wykonania zamówienia</w:t>
      </w:r>
      <w:bookmarkEnd w:id="20"/>
      <w:bookmarkEnd w:id="21"/>
      <w:bookmarkEnd w:id="22"/>
      <w:bookmarkEnd w:id="23"/>
      <w:bookmarkEnd w:id="24"/>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2A830F36" w:rsidR="00BC55B5" w:rsidRPr="005D6D97"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B93C24">
        <w:rPr>
          <w:rFonts w:eastAsia="Times New Roman"/>
          <w:b/>
          <w:bCs/>
          <w:szCs w:val="24"/>
          <w:lang w:eastAsia="pl-PL"/>
        </w:rPr>
        <w:t>31 sierpnia 20</w:t>
      </w:r>
      <w:r w:rsidR="00901DB9">
        <w:rPr>
          <w:rFonts w:eastAsia="Times New Roman"/>
          <w:b/>
          <w:bCs/>
          <w:szCs w:val="24"/>
          <w:lang w:eastAsia="pl-PL"/>
        </w:rPr>
        <w:t>20</w:t>
      </w:r>
      <w:r w:rsidR="00B0041F" w:rsidRPr="00013F2B">
        <w:rPr>
          <w:rFonts w:eastAsia="Times New Roman"/>
          <w:b/>
          <w:bCs/>
          <w:color w:val="FF0000"/>
          <w:szCs w:val="24"/>
          <w:lang w:eastAsia="pl-PL"/>
        </w:rPr>
        <w:t xml:space="preserve"> </w:t>
      </w:r>
      <w:r w:rsidR="00B0041F" w:rsidRPr="005D6D97">
        <w:rPr>
          <w:rFonts w:eastAsia="Times New Roman"/>
          <w:b/>
          <w:bCs/>
          <w:szCs w:val="24"/>
          <w:lang w:eastAsia="pl-PL"/>
        </w:rPr>
        <w:t>od dnia podpisania umowy.</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5" w:name="_Toc137824131"/>
      <w:bookmarkStart w:id="26" w:name="_Toc154823347"/>
      <w:bookmarkStart w:id="27" w:name="_Toc161806947"/>
      <w:bookmarkStart w:id="28" w:name="_Toc191867075"/>
      <w:bookmarkStart w:id="29" w:name="_Toc510606533"/>
      <w:r w:rsidRPr="00BC55B5">
        <w:rPr>
          <w:rFonts w:eastAsia="Times New Roman"/>
          <w:bCs/>
          <w:iCs/>
          <w:szCs w:val="24"/>
          <w:lang w:eastAsia="pl-PL"/>
        </w:rPr>
        <w:t>Informacja o podwykonawcach</w:t>
      </w:r>
      <w:bookmarkEnd w:id="25"/>
      <w:bookmarkEnd w:id="26"/>
      <w:bookmarkEnd w:id="27"/>
      <w:bookmarkEnd w:id="28"/>
      <w:bookmarkEnd w:id="29"/>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0" w:name="_Toc161806948"/>
      <w:bookmarkStart w:id="31" w:name="_Toc191867076"/>
      <w:bookmarkStart w:id="32" w:name="_Toc510606534"/>
      <w:r w:rsidRPr="00BC55B5">
        <w:rPr>
          <w:rFonts w:eastAsia="Times New Roman"/>
          <w:bCs/>
          <w:iCs/>
          <w:szCs w:val="24"/>
          <w:lang w:eastAsia="pl-PL"/>
        </w:rPr>
        <w:t>Wykonawcy wspólnie ubiegający się o zamówienie</w:t>
      </w:r>
      <w:bookmarkEnd w:id="30"/>
      <w:bookmarkEnd w:id="31"/>
      <w:bookmarkEnd w:id="32"/>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muszą ustanowić Pełnomocnika Wykonawców występujących wspólnie do reprezentowania ich w postępowaniu o udzielenie zamówienia publicznego albo reprezentowania w postępowaniu i zawarcia umowy w sprawie zamówienia. </w:t>
      </w:r>
      <w:r w:rsidRPr="00BC55B5">
        <w:rPr>
          <w:rFonts w:eastAsia="Times New Roman"/>
          <w:bCs/>
          <w:szCs w:val="24"/>
          <w:lang w:eastAsia="pl-PL"/>
        </w:rPr>
        <w:lastRenderedPageBreak/>
        <w:t>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3" w:name="_Toc154823350"/>
      <w:bookmarkStart w:id="34" w:name="_Toc161806949"/>
      <w:bookmarkStart w:id="35" w:name="_Toc191867077"/>
      <w:bookmarkStart w:id="36" w:name="_Toc510606535"/>
      <w:r w:rsidRPr="00BC55B5">
        <w:rPr>
          <w:rFonts w:eastAsia="Times New Roman"/>
          <w:bCs/>
          <w:iCs/>
          <w:szCs w:val="24"/>
          <w:lang w:eastAsia="pl-PL"/>
        </w:rPr>
        <w:t>Wykonawca mający siedzibę lub miejsce zamieszkania poza terytorium Rzeczypospolitej Polskiej</w:t>
      </w:r>
      <w:bookmarkEnd w:id="33"/>
      <w:bookmarkEnd w:id="34"/>
      <w:bookmarkEnd w:id="35"/>
      <w:bookmarkEnd w:id="36"/>
    </w:p>
    <w:p w14:paraId="60D4DDFE" w14:textId="77777777" w:rsidR="00BC55B5" w:rsidRPr="00BC55B5" w:rsidRDefault="00BC55B5" w:rsidP="00BC55B5">
      <w:pPr>
        <w:spacing w:after="0"/>
      </w:pPr>
    </w:p>
    <w:p w14:paraId="61554D43" w14:textId="586649B5" w:rsidR="00BC55B5" w:rsidRPr="00BC55B5" w:rsidRDefault="00BC55B5" w:rsidP="005D6D97">
      <w:pPr>
        <w:spacing w:after="0"/>
        <w:jc w:val="both"/>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5D6D97">
      <w:pPr>
        <w:spacing w:after="0"/>
        <w:jc w:val="both"/>
      </w:pPr>
      <w:r w:rsidRPr="00BC55B5">
        <w:t>o udzielenie zamówienia (Dz. U., poz. 1126), tj.:</w:t>
      </w:r>
    </w:p>
    <w:p w14:paraId="3217737C" w14:textId="4E823479" w:rsidR="00BC55B5" w:rsidRPr="00BC55B5" w:rsidRDefault="00BC55B5" w:rsidP="005D6D97">
      <w:pPr>
        <w:spacing w:after="0"/>
        <w:jc w:val="both"/>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5D6D97">
      <w:pPr>
        <w:spacing w:after="0"/>
        <w:jc w:val="both"/>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5D6D97">
      <w:pPr>
        <w:spacing w:after="0"/>
        <w:jc w:val="both"/>
      </w:pPr>
      <w:r w:rsidRPr="00BC55B5">
        <w:t>w którym wykonawca ma siedzibę lub miejsce zamieszkania, potwierdzające odpowiednio, że:</w:t>
      </w:r>
    </w:p>
    <w:p w14:paraId="58E4C933" w14:textId="77777777" w:rsidR="00BC55B5" w:rsidRPr="00BC55B5" w:rsidRDefault="00BC55B5" w:rsidP="005D6D97">
      <w:pPr>
        <w:spacing w:after="0"/>
        <w:jc w:val="both"/>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5D6D97">
      <w:pPr>
        <w:spacing w:after="0"/>
        <w:jc w:val="both"/>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5D6D97">
      <w:pPr>
        <w:spacing w:after="0"/>
        <w:jc w:val="both"/>
      </w:pPr>
      <w:r w:rsidRPr="00BC55B5">
        <w:t>- nie otwarto jego likwidacji ani nie ogłoszono upadłości.</w:t>
      </w:r>
    </w:p>
    <w:p w14:paraId="067AA91C" w14:textId="013F06A8" w:rsidR="00BC55B5" w:rsidRPr="00BC55B5" w:rsidRDefault="00BC55B5" w:rsidP="005D6D97">
      <w:pPr>
        <w:spacing w:after="0"/>
        <w:jc w:val="both"/>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5D6D97">
      <w:pPr>
        <w:spacing w:after="0"/>
        <w:jc w:val="both"/>
      </w:pPr>
      <w:r w:rsidRPr="00BC55B5">
        <w:lastRenderedPageBreak/>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901DB9">
      <w:pPr>
        <w:spacing w:after="0"/>
        <w:jc w:val="both"/>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901DB9">
      <w:pPr>
        <w:spacing w:after="0"/>
        <w:jc w:val="both"/>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901DB9">
      <w:pPr>
        <w:spacing w:after="0"/>
        <w:jc w:val="both"/>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901DB9">
      <w:pPr>
        <w:spacing w:after="0"/>
        <w:jc w:val="both"/>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7" w:name="_Toc154823348"/>
      <w:bookmarkStart w:id="38" w:name="_Toc161806950"/>
      <w:bookmarkStart w:id="39" w:name="_Toc191867078"/>
      <w:bookmarkStart w:id="40" w:name="_Toc510606536"/>
      <w:r w:rsidRPr="00BC55B5">
        <w:rPr>
          <w:rFonts w:eastAsia="Times New Roman"/>
          <w:bCs/>
          <w:iCs/>
          <w:szCs w:val="24"/>
          <w:lang w:eastAsia="pl-PL"/>
        </w:rPr>
        <w:t>Waluta, w jakiej będą prowadzone rozliczenia związane z realizacją niniejszego zamówienia publicznego</w:t>
      </w:r>
      <w:bookmarkEnd w:id="37"/>
      <w:bookmarkEnd w:id="38"/>
      <w:bookmarkEnd w:id="39"/>
      <w:bookmarkEnd w:id="40"/>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1" w:name="_Toc174258994"/>
      <w:bookmarkStart w:id="42" w:name="_Toc191867079"/>
      <w:bookmarkStart w:id="43" w:name="_Toc510606537"/>
      <w:r w:rsidRPr="00F43ED3">
        <w:rPr>
          <w:rFonts w:eastAsia="Times New Roman"/>
          <w:szCs w:val="24"/>
        </w:rPr>
        <w:t>Warunki udziału w postępowaniu</w:t>
      </w:r>
      <w:bookmarkEnd w:id="41"/>
      <w:bookmarkEnd w:id="42"/>
      <w:bookmarkEnd w:id="43"/>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lastRenderedPageBreak/>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4CC807D3"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4E09BF64" w14:textId="66CB6E44" w:rsidR="00BC55B5" w:rsidRPr="0024383B" w:rsidRDefault="00F43ED3" w:rsidP="000F15DF">
      <w:pPr>
        <w:pStyle w:val="Akapitzlist"/>
        <w:numPr>
          <w:ilvl w:val="0"/>
          <w:numId w:val="36"/>
        </w:numPr>
        <w:spacing w:after="0" w:line="240" w:lineRule="auto"/>
        <w:jc w:val="both"/>
        <w:rPr>
          <w:rFonts w:eastAsia="Times New Roman"/>
          <w:szCs w:val="24"/>
          <w:lang w:eastAsia="pl-PL"/>
        </w:rPr>
      </w:pPr>
      <w:r w:rsidRPr="0024383B">
        <w:rPr>
          <w:szCs w:val="24"/>
        </w:rPr>
        <w:t>co najmniej 1</w:t>
      </w:r>
      <w:r w:rsidRPr="0024383B">
        <w:rPr>
          <w:b/>
          <w:szCs w:val="24"/>
        </w:rPr>
        <w:t xml:space="preserve"> </w:t>
      </w:r>
      <w:r w:rsidRPr="0024383B">
        <w:rPr>
          <w:szCs w:val="24"/>
        </w:rPr>
        <w:t>robotę branży ogólnobudowlan</w:t>
      </w:r>
      <w:r w:rsidR="00FA393E" w:rsidRPr="0024383B">
        <w:rPr>
          <w:szCs w:val="24"/>
        </w:rPr>
        <w:t>ej</w:t>
      </w:r>
      <w:r w:rsidRPr="0024383B">
        <w:rPr>
          <w:szCs w:val="24"/>
        </w:rPr>
        <w:t xml:space="preserve">  z oświetleniem</w:t>
      </w:r>
      <w:r w:rsidR="000F15DF" w:rsidRPr="0024383B">
        <w:rPr>
          <w:szCs w:val="24"/>
        </w:rPr>
        <w:t xml:space="preserve"> </w:t>
      </w:r>
      <w:r w:rsidRPr="0024383B">
        <w:rPr>
          <w:szCs w:val="24"/>
        </w:rPr>
        <w:t xml:space="preserve">o wartości minimum  </w:t>
      </w:r>
      <w:r w:rsidR="000C514C" w:rsidRPr="0024383B">
        <w:rPr>
          <w:szCs w:val="24"/>
        </w:rPr>
        <w:t>5</w:t>
      </w:r>
      <w:r w:rsidRPr="0024383B">
        <w:rPr>
          <w:szCs w:val="24"/>
        </w:rPr>
        <w:t xml:space="preserve">00.000,00 zł </w:t>
      </w:r>
      <w:r w:rsidR="000C514C" w:rsidRPr="0024383B">
        <w:rPr>
          <w:szCs w:val="24"/>
        </w:rPr>
        <w:t xml:space="preserve"> </w:t>
      </w:r>
      <w:r w:rsidR="00C5627E" w:rsidRPr="0024383B">
        <w:rPr>
          <w:szCs w:val="24"/>
        </w:rPr>
        <w:t>oraz</w:t>
      </w:r>
    </w:p>
    <w:p w14:paraId="5F4D184E" w14:textId="6450D655" w:rsidR="000C514C" w:rsidRPr="0024383B" w:rsidRDefault="000C514C" w:rsidP="008B79F1">
      <w:pPr>
        <w:pStyle w:val="Akapitzlist"/>
        <w:numPr>
          <w:ilvl w:val="0"/>
          <w:numId w:val="36"/>
        </w:numPr>
        <w:spacing w:after="0" w:line="240" w:lineRule="auto"/>
        <w:jc w:val="both"/>
        <w:rPr>
          <w:rFonts w:eastAsia="Times New Roman"/>
          <w:szCs w:val="24"/>
          <w:lang w:eastAsia="pl-PL"/>
        </w:rPr>
      </w:pPr>
      <w:r w:rsidRPr="0024383B">
        <w:rPr>
          <w:szCs w:val="24"/>
        </w:rPr>
        <w:t>co najmniej 1</w:t>
      </w:r>
      <w:r w:rsidRPr="0024383B">
        <w:rPr>
          <w:b/>
          <w:szCs w:val="24"/>
        </w:rPr>
        <w:t xml:space="preserve"> </w:t>
      </w:r>
      <w:r w:rsidRPr="0024383B">
        <w:rPr>
          <w:szCs w:val="24"/>
        </w:rPr>
        <w:t xml:space="preserve">robotę branży drogowej o wartości minimum  </w:t>
      </w:r>
      <w:r w:rsidR="0024383B" w:rsidRPr="0024383B">
        <w:rPr>
          <w:szCs w:val="24"/>
        </w:rPr>
        <w:t>2</w:t>
      </w:r>
      <w:r w:rsidRPr="0024383B">
        <w:rPr>
          <w:szCs w:val="24"/>
        </w:rPr>
        <w:t xml:space="preserve">00.000,00 zł  </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0CACAEAB" w14:textId="01526519" w:rsidR="00BC55B5" w:rsidRPr="00BC55B5" w:rsidRDefault="00BC55B5" w:rsidP="000F15DF">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w:t>
      </w:r>
    </w:p>
    <w:p w14:paraId="57B59F8D" w14:textId="32B8AA7F" w:rsidR="00BC55B5" w:rsidRPr="0026458D" w:rsidRDefault="00BC55B5" w:rsidP="008B79F1">
      <w:pPr>
        <w:widowControl w:val="0"/>
        <w:numPr>
          <w:ilvl w:val="0"/>
          <w:numId w:val="30"/>
        </w:numPr>
        <w:suppressAutoHyphens/>
        <w:autoSpaceDE w:val="0"/>
        <w:autoSpaceDN w:val="0"/>
        <w:adjustRightInd w:val="0"/>
        <w:spacing w:after="0" w:line="240" w:lineRule="auto"/>
        <w:jc w:val="both"/>
      </w:pPr>
      <w:r w:rsidRPr="0026458D">
        <w:t xml:space="preserve"> ogólnobudowlanej (</w:t>
      </w:r>
      <w:r w:rsidRPr="0026458D">
        <w:rPr>
          <w:b/>
        </w:rPr>
        <w:t>kierownik budowy</w:t>
      </w:r>
      <w:r w:rsidRPr="0026458D">
        <w:t xml:space="preserve">) </w:t>
      </w:r>
    </w:p>
    <w:p w14:paraId="6F41DD7B" w14:textId="3E9243A3" w:rsidR="00F43ED3" w:rsidRPr="0026458D" w:rsidRDefault="00F43ED3" w:rsidP="008B79F1">
      <w:pPr>
        <w:widowControl w:val="0"/>
        <w:numPr>
          <w:ilvl w:val="0"/>
          <w:numId w:val="30"/>
        </w:numPr>
        <w:suppressAutoHyphens/>
        <w:autoSpaceDE w:val="0"/>
        <w:autoSpaceDN w:val="0"/>
        <w:adjustRightInd w:val="0"/>
        <w:spacing w:after="0" w:line="240" w:lineRule="auto"/>
        <w:jc w:val="both"/>
      </w:pPr>
      <w:r w:rsidRPr="0026458D">
        <w:t xml:space="preserve"> sanitarnej   </w:t>
      </w:r>
    </w:p>
    <w:p w14:paraId="0C39A04E" w14:textId="1FB775C0" w:rsidR="00F43ED3" w:rsidRPr="0026458D" w:rsidRDefault="00F43ED3" w:rsidP="008B79F1">
      <w:pPr>
        <w:widowControl w:val="0"/>
        <w:numPr>
          <w:ilvl w:val="0"/>
          <w:numId w:val="30"/>
        </w:numPr>
        <w:suppressAutoHyphens/>
        <w:autoSpaceDE w:val="0"/>
        <w:autoSpaceDN w:val="0"/>
        <w:adjustRightInd w:val="0"/>
        <w:spacing w:after="0" w:line="240" w:lineRule="auto"/>
        <w:jc w:val="both"/>
      </w:pPr>
      <w:r w:rsidRPr="0026458D">
        <w:t xml:space="preserve"> </w:t>
      </w:r>
      <w:r w:rsidR="000C514C" w:rsidRPr="0026458D">
        <w:t>e</w:t>
      </w:r>
      <w:r w:rsidRPr="0026458D">
        <w:t>lektrycznej</w:t>
      </w:r>
    </w:p>
    <w:p w14:paraId="3EC91421" w14:textId="78A9B7CD" w:rsidR="000D0786" w:rsidRPr="0026458D" w:rsidRDefault="000C514C" w:rsidP="008B79F1">
      <w:pPr>
        <w:widowControl w:val="0"/>
        <w:numPr>
          <w:ilvl w:val="0"/>
          <w:numId w:val="30"/>
        </w:numPr>
        <w:suppressAutoHyphens/>
        <w:autoSpaceDE w:val="0"/>
        <w:autoSpaceDN w:val="0"/>
        <w:adjustRightInd w:val="0"/>
        <w:spacing w:after="0" w:line="240" w:lineRule="auto"/>
        <w:jc w:val="both"/>
      </w:pPr>
      <w:r w:rsidRPr="0026458D">
        <w:t xml:space="preserve"> </w:t>
      </w:r>
      <w:r w:rsidR="000D0786" w:rsidRPr="0026458D">
        <w:t>d</w:t>
      </w:r>
      <w:r w:rsidRPr="0026458D">
        <w:t>rogowej</w:t>
      </w: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7C12413B" w:rsidR="00BC55B5" w:rsidRPr="0026458D" w:rsidRDefault="00BC55B5" w:rsidP="008B79F1">
      <w:pPr>
        <w:numPr>
          <w:ilvl w:val="0"/>
          <w:numId w:val="31"/>
        </w:numPr>
        <w:autoSpaceDE w:val="0"/>
        <w:autoSpaceDN w:val="0"/>
        <w:adjustRightInd w:val="0"/>
        <w:spacing w:after="0" w:line="240" w:lineRule="auto"/>
        <w:ind w:left="2127"/>
      </w:pPr>
      <w:r w:rsidRPr="0026458D">
        <w:t xml:space="preserve">nie mniejszą niż </w:t>
      </w:r>
      <w:r w:rsidRPr="0026458D">
        <w:rPr>
          <w:b/>
        </w:rPr>
        <w:t>1.</w:t>
      </w:r>
      <w:r w:rsidR="000C514C" w:rsidRPr="0026458D">
        <w:rPr>
          <w:b/>
        </w:rPr>
        <w:t>0</w:t>
      </w:r>
      <w:r w:rsidRPr="0026458D">
        <w:rPr>
          <w:b/>
        </w:rPr>
        <w:t>00.000,00</w:t>
      </w:r>
      <w:r w:rsidRPr="0026458D">
        <w:rPr>
          <w:b/>
          <w:bCs/>
        </w:rPr>
        <w:t xml:space="preserve"> zł</w:t>
      </w:r>
    </w:p>
    <w:p w14:paraId="635D754F" w14:textId="77777777" w:rsidR="000D0786" w:rsidRPr="0026458D"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w:t>
      </w:r>
      <w:r w:rsidRPr="00BC55B5">
        <w:rPr>
          <w:rFonts w:eastAsia="Times New Roman"/>
          <w:bCs/>
          <w:color w:val="000000"/>
          <w:szCs w:val="24"/>
          <w:lang w:eastAsia="pl-PL"/>
        </w:rPr>
        <w:lastRenderedPageBreak/>
        <w:t xml:space="preserve">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4" w:name="_Toc174258995"/>
      <w:bookmarkStart w:id="45" w:name="_Toc191867080"/>
      <w:bookmarkStart w:id="46" w:name="_Toc510606538"/>
      <w:r w:rsidRPr="00BC55B5">
        <w:rPr>
          <w:rFonts w:eastAsia="Times New Roman"/>
          <w:color w:val="000000"/>
          <w:szCs w:val="24"/>
        </w:rPr>
        <w:t>Wykaz oświadczeń lub dokumentów potwierdzających spełnianie warunków w postępowaniu</w:t>
      </w:r>
      <w:bookmarkEnd w:id="44"/>
      <w:bookmarkEnd w:id="45"/>
      <w:r w:rsidRPr="00BC55B5">
        <w:rPr>
          <w:rFonts w:eastAsia="Times New Roman"/>
          <w:color w:val="000000"/>
          <w:szCs w:val="24"/>
        </w:rPr>
        <w:t xml:space="preserve"> oraz brak podstaw wykluczenia</w:t>
      </w:r>
      <w:bookmarkEnd w:id="46"/>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w:t>
      </w:r>
      <w:r w:rsidRPr="00BC55B5">
        <w:rPr>
          <w:color w:val="000000"/>
        </w:rPr>
        <w:lastRenderedPageBreak/>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7B036295"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  tj.: 1.</w:t>
      </w:r>
      <w:r w:rsidR="000C514C">
        <w:t>0</w:t>
      </w:r>
      <w:r w:rsidRPr="00BC55B5">
        <w:t xml:space="preserve">00.000,00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r w:rsidRPr="00BC55B5">
        <w:rPr>
          <w:iCs/>
          <w:szCs w:val="24"/>
        </w:rPr>
        <w:lastRenderedPageBreak/>
        <w:t>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 xml:space="preserve">W celu oceny, czy wykonawca polegając na zdolnościach lub sytuacji innych podmiotów na zasadach określonych w art. 22a ustawy, będzie dysponował niezbędnymi zasobami w </w:t>
      </w:r>
      <w:r w:rsidRPr="00A547F8">
        <w:rPr>
          <w:color w:val="000000"/>
        </w:rPr>
        <w:lastRenderedPageBreak/>
        <w:t>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7" w:name="_Toc154823351"/>
      <w:bookmarkStart w:id="48" w:name="_Toc161806952"/>
      <w:bookmarkStart w:id="49" w:name="_Toc191867081"/>
      <w:bookmarkStart w:id="50" w:name="_Toc510606539"/>
      <w:bookmarkStart w:id="51" w:name="_Hlk1549018"/>
      <w:r w:rsidRPr="00BC55B5">
        <w:rPr>
          <w:rFonts w:eastAsia="Times New Roman"/>
          <w:bCs/>
          <w:iCs/>
          <w:szCs w:val="24"/>
          <w:lang w:eastAsia="pl-PL"/>
        </w:rPr>
        <w:t>Wymagania dotyczące wadium</w:t>
      </w:r>
      <w:bookmarkEnd w:id="47"/>
      <w:bookmarkEnd w:id="48"/>
      <w:bookmarkEnd w:id="49"/>
      <w:bookmarkEnd w:id="50"/>
    </w:p>
    <w:p w14:paraId="46A75EC9" w14:textId="77777777" w:rsidR="00BC55B5" w:rsidRPr="0024383B" w:rsidRDefault="00BC55B5" w:rsidP="008B79F1">
      <w:pPr>
        <w:numPr>
          <w:ilvl w:val="0"/>
          <w:numId w:val="22"/>
        </w:numPr>
        <w:suppressAutoHyphens/>
        <w:spacing w:after="0" w:line="240" w:lineRule="auto"/>
        <w:contextualSpacing/>
        <w:jc w:val="both"/>
      </w:pPr>
      <w:r w:rsidRPr="00BC55B5">
        <w:t xml:space="preserve">Zamawiający wymaga wniesienia  wadium w wysokości: </w:t>
      </w:r>
      <w:r w:rsidRPr="0024383B">
        <w:rPr>
          <w:b/>
        </w:rPr>
        <w:t>20.000,00 zł</w:t>
      </w:r>
    </w:p>
    <w:p w14:paraId="1DEC2528" w14:textId="77777777" w:rsidR="00BC55B5" w:rsidRPr="00BC55B5" w:rsidRDefault="00BC55B5" w:rsidP="00BC55B5">
      <w:pPr>
        <w:suppressAutoHyphens/>
        <w:ind w:left="360"/>
        <w:contextualSpacing/>
        <w:jc w:val="both"/>
      </w:pPr>
      <w:r w:rsidRPr="00BC55B5">
        <w:t>słownie</w:t>
      </w:r>
      <w:r w:rsidRPr="0024383B">
        <w:t xml:space="preserve">: dwadzieścia </w:t>
      </w:r>
      <w:r w:rsidRPr="00BC55B5">
        <w:t>tysięcy złotych 00/100</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05D7B332" w:rsidR="00BC55B5" w:rsidRPr="00A337AD" w:rsidRDefault="000D0786" w:rsidP="00A337AD">
      <w:pPr>
        <w:ind w:firstLine="360"/>
        <w:contextualSpacing/>
        <w:jc w:val="both"/>
        <w:rPr>
          <w:b/>
        </w:rPr>
      </w:pPr>
      <w:r>
        <w:rPr>
          <w:b/>
        </w:rPr>
        <w:t xml:space="preserve">                    </w:t>
      </w:r>
      <w:r w:rsidR="00BC55B5" w:rsidRPr="00BC55B5">
        <w:rPr>
          <w:b/>
        </w:rPr>
        <w:t xml:space="preserve">Nr </w:t>
      </w:r>
      <w:r w:rsidR="002C5B75">
        <w:rPr>
          <w:b/>
        </w:rPr>
        <w:t>23 1020 2791 0000 7202 0294 2191</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lastRenderedPageBreak/>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2" w:name="_Toc137824137"/>
      <w:bookmarkStart w:id="53" w:name="_Toc154823353"/>
      <w:bookmarkStart w:id="54" w:name="_Toc161806953"/>
      <w:r w:rsidRPr="00BC55B5">
        <w:rPr>
          <w:rFonts w:eastAsia="Times New Roman"/>
          <w:bCs/>
          <w:iCs/>
          <w:szCs w:val="24"/>
          <w:lang w:eastAsia="pl-PL"/>
        </w:rPr>
        <w:t xml:space="preserve"> </w:t>
      </w:r>
      <w:bookmarkStart w:id="55" w:name="_Toc191867082"/>
      <w:bookmarkStart w:id="56" w:name="_Toc510606540"/>
      <w:r w:rsidRPr="00BC55B5">
        <w:rPr>
          <w:rFonts w:eastAsia="Times New Roman"/>
          <w:bCs/>
          <w:iCs/>
          <w:szCs w:val="24"/>
          <w:lang w:eastAsia="pl-PL"/>
        </w:rPr>
        <w:t>Termin związania ofertą</w:t>
      </w:r>
      <w:bookmarkEnd w:id="52"/>
      <w:bookmarkEnd w:id="53"/>
      <w:bookmarkEnd w:id="54"/>
      <w:bookmarkEnd w:id="55"/>
      <w:bookmarkEnd w:id="56"/>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7" w:name="_Toc161806954"/>
      <w:r w:rsidRPr="00BC55B5">
        <w:rPr>
          <w:rFonts w:eastAsia="Times New Roman"/>
          <w:bCs/>
          <w:iCs/>
          <w:color w:val="000000"/>
          <w:szCs w:val="24"/>
          <w:lang w:eastAsia="pl-PL"/>
        </w:rPr>
        <w:t xml:space="preserve"> </w:t>
      </w:r>
      <w:bookmarkStart w:id="58" w:name="_Toc191867083"/>
      <w:bookmarkStart w:id="59"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7"/>
      <w:bookmarkEnd w:id="58"/>
      <w:bookmarkEnd w:id="59"/>
    </w:p>
    <w:p w14:paraId="301E7B5F" w14:textId="77777777"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8B79F1">
      <w:pPr>
        <w:numPr>
          <w:ilvl w:val="0"/>
          <w:numId w:val="18"/>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lastRenderedPageBreak/>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3047DB91" w:rsidR="00BC55B5" w:rsidRPr="0024383B" w:rsidRDefault="0024383B" w:rsidP="00BC55B5">
      <w:pPr>
        <w:pStyle w:val="Akapitzlist"/>
        <w:ind w:left="360"/>
        <w:jc w:val="both"/>
        <w:rPr>
          <w:szCs w:val="24"/>
          <w:lang w:val="en-US"/>
        </w:rPr>
      </w:pPr>
      <w:proofErr w:type="spellStart"/>
      <w:r w:rsidRPr="0024383B">
        <w:rPr>
          <w:szCs w:val="24"/>
          <w:lang w:val="en-US"/>
        </w:rPr>
        <w:t>Jarosław</w:t>
      </w:r>
      <w:proofErr w:type="spellEnd"/>
      <w:r w:rsidRPr="0024383B">
        <w:rPr>
          <w:szCs w:val="24"/>
          <w:lang w:val="en-US"/>
        </w:rPr>
        <w:t xml:space="preserve"> </w:t>
      </w:r>
      <w:proofErr w:type="spellStart"/>
      <w:r w:rsidRPr="0024383B">
        <w:rPr>
          <w:szCs w:val="24"/>
          <w:lang w:val="en-US"/>
        </w:rPr>
        <w:t>Rekowski</w:t>
      </w:r>
      <w:proofErr w:type="spellEnd"/>
      <w:r>
        <w:rPr>
          <w:szCs w:val="24"/>
          <w:lang w:val="en-US"/>
        </w:rPr>
        <w:t xml:space="preserve"> </w:t>
      </w:r>
      <w:proofErr w:type="spellStart"/>
      <w:r>
        <w:rPr>
          <w:szCs w:val="24"/>
          <w:lang w:val="en-US"/>
        </w:rPr>
        <w:t>Dyrektor</w:t>
      </w:r>
      <w:proofErr w:type="spellEnd"/>
      <w:r>
        <w:rPr>
          <w:szCs w:val="24"/>
          <w:lang w:val="en-US"/>
        </w:rPr>
        <w:t xml:space="preserve"> </w:t>
      </w:r>
      <w:proofErr w:type="spellStart"/>
      <w:r>
        <w:rPr>
          <w:szCs w:val="24"/>
          <w:lang w:val="en-US"/>
        </w:rPr>
        <w:t>Wydziału</w:t>
      </w:r>
      <w:proofErr w:type="spellEnd"/>
      <w:r>
        <w:rPr>
          <w:szCs w:val="24"/>
          <w:lang w:val="en-US"/>
        </w:rPr>
        <w:t xml:space="preserve"> </w:t>
      </w:r>
      <w:proofErr w:type="spellStart"/>
      <w:r>
        <w:rPr>
          <w:szCs w:val="24"/>
          <w:lang w:val="en-US"/>
        </w:rPr>
        <w:t>Gospodarki</w:t>
      </w:r>
      <w:proofErr w:type="spellEnd"/>
      <w:r>
        <w:rPr>
          <w:szCs w:val="24"/>
          <w:lang w:val="en-US"/>
        </w:rPr>
        <w:t xml:space="preserve"> </w:t>
      </w:r>
      <w:proofErr w:type="spellStart"/>
      <w:r>
        <w:rPr>
          <w:szCs w:val="24"/>
          <w:lang w:val="en-US"/>
        </w:rPr>
        <w:t>Komunalnej</w:t>
      </w:r>
      <w:proofErr w:type="spellEnd"/>
      <w:r>
        <w:rPr>
          <w:szCs w:val="24"/>
          <w:lang w:val="en-US"/>
        </w:rPr>
        <w:t xml:space="preserve"> I </w:t>
      </w:r>
      <w:proofErr w:type="spellStart"/>
      <w:r>
        <w:rPr>
          <w:szCs w:val="24"/>
          <w:lang w:val="en-US"/>
        </w:rPr>
        <w:t>Ochrony</w:t>
      </w:r>
      <w:proofErr w:type="spellEnd"/>
      <w:r>
        <w:rPr>
          <w:szCs w:val="24"/>
          <w:lang w:val="en-US"/>
        </w:rPr>
        <w:t xml:space="preserve"> </w:t>
      </w:r>
      <w:proofErr w:type="spellStart"/>
      <w:r>
        <w:rPr>
          <w:szCs w:val="24"/>
          <w:lang w:val="en-US"/>
        </w:rPr>
        <w:t>Środowiska</w:t>
      </w:r>
      <w:proofErr w:type="spellEnd"/>
      <w:r>
        <w:rPr>
          <w:szCs w:val="24"/>
          <w:lang w:val="en-US"/>
        </w:rPr>
        <w:t xml:space="preserve"> </w:t>
      </w:r>
    </w:p>
    <w:p w14:paraId="67FEB9BD" w14:textId="42177B51" w:rsidR="00BC55B5" w:rsidRPr="0024383B" w:rsidRDefault="00E2168E" w:rsidP="00BC55B5">
      <w:pPr>
        <w:pStyle w:val="Akapitzlist"/>
        <w:ind w:left="360"/>
        <w:jc w:val="both"/>
        <w:rPr>
          <w:szCs w:val="24"/>
          <w:lang w:val="en-US"/>
        </w:rPr>
      </w:pPr>
      <w:r w:rsidRPr="0024383B">
        <w:rPr>
          <w:szCs w:val="24"/>
          <w:lang w:val="en-US"/>
        </w:rPr>
        <w:t xml:space="preserve">tel. 052 397-18-00 </w:t>
      </w:r>
      <w:proofErr w:type="spellStart"/>
      <w:r w:rsidRPr="0024383B">
        <w:rPr>
          <w:szCs w:val="24"/>
          <w:lang w:val="en-US"/>
        </w:rPr>
        <w:t>wew</w:t>
      </w:r>
      <w:proofErr w:type="spellEnd"/>
      <w:r w:rsidRPr="0024383B">
        <w:rPr>
          <w:szCs w:val="24"/>
          <w:lang w:val="en-US"/>
        </w:rPr>
        <w:t>.</w:t>
      </w:r>
      <w:r w:rsidR="0024383B" w:rsidRPr="0024383B">
        <w:rPr>
          <w:szCs w:val="24"/>
          <w:lang w:val="en-US"/>
        </w:rPr>
        <w:t xml:space="preserve"> 36</w:t>
      </w:r>
    </w:p>
    <w:p w14:paraId="19E2A4C6" w14:textId="39623E0A" w:rsidR="0024383B" w:rsidRPr="0024383B" w:rsidRDefault="0024383B" w:rsidP="00BC55B5">
      <w:pPr>
        <w:pStyle w:val="Akapitzlist"/>
        <w:ind w:left="360"/>
        <w:jc w:val="both"/>
        <w:rPr>
          <w:szCs w:val="24"/>
          <w:lang w:val="en-US"/>
        </w:rPr>
      </w:pPr>
      <w:r w:rsidRPr="0024383B">
        <w:rPr>
          <w:szCs w:val="24"/>
          <w:lang w:val="en-US"/>
        </w:rPr>
        <w:t xml:space="preserve">Beata </w:t>
      </w:r>
      <w:proofErr w:type="spellStart"/>
      <w:r w:rsidRPr="0024383B">
        <w:rPr>
          <w:szCs w:val="24"/>
          <w:lang w:val="en-US"/>
        </w:rPr>
        <w:t>Zielińska</w:t>
      </w:r>
      <w:proofErr w:type="spellEnd"/>
      <w:r w:rsidRPr="0024383B">
        <w:rPr>
          <w:szCs w:val="24"/>
          <w:lang w:val="en-US"/>
        </w:rPr>
        <w:t xml:space="preserve"> </w:t>
      </w:r>
      <w:proofErr w:type="spellStart"/>
      <w:r>
        <w:rPr>
          <w:szCs w:val="24"/>
          <w:lang w:val="en-US"/>
        </w:rPr>
        <w:t>pracownik</w:t>
      </w:r>
      <w:proofErr w:type="spellEnd"/>
      <w:r>
        <w:rPr>
          <w:szCs w:val="24"/>
          <w:lang w:val="en-US"/>
        </w:rPr>
        <w:t xml:space="preserve"> </w:t>
      </w:r>
      <w:r w:rsidRPr="0024383B">
        <w:rPr>
          <w:szCs w:val="24"/>
          <w:lang w:val="en-US"/>
        </w:rPr>
        <w:t xml:space="preserve"> </w:t>
      </w:r>
      <w:proofErr w:type="spellStart"/>
      <w:r w:rsidRPr="0024383B">
        <w:rPr>
          <w:szCs w:val="24"/>
          <w:lang w:val="en-US"/>
        </w:rPr>
        <w:t>sporządzając</w:t>
      </w:r>
      <w:r>
        <w:rPr>
          <w:szCs w:val="24"/>
          <w:lang w:val="en-US"/>
        </w:rPr>
        <w:t>y</w:t>
      </w:r>
      <w:proofErr w:type="spellEnd"/>
      <w:r w:rsidRPr="0024383B">
        <w:rPr>
          <w:szCs w:val="24"/>
          <w:lang w:val="en-US"/>
        </w:rPr>
        <w:t xml:space="preserve"> </w:t>
      </w:r>
      <w:proofErr w:type="spellStart"/>
      <w:r w:rsidRPr="0024383B">
        <w:rPr>
          <w:szCs w:val="24"/>
          <w:lang w:val="en-US"/>
        </w:rPr>
        <w:t>siwz</w:t>
      </w:r>
      <w:proofErr w:type="spellEnd"/>
    </w:p>
    <w:p w14:paraId="020C85FB" w14:textId="4C8C5EFE" w:rsidR="0024383B" w:rsidRPr="0024383B" w:rsidRDefault="00BC55B5" w:rsidP="00BC55B5">
      <w:pPr>
        <w:pStyle w:val="Akapitzlist"/>
        <w:ind w:left="360"/>
        <w:jc w:val="both"/>
        <w:rPr>
          <w:szCs w:val="24"/>
          <w:lang w:val="en-US"/>
        </w:rPr>
      </w:pPr>
      <w:r w:rsidRPr="0024383B">
        <w:rPr>
          <w:szCs w:val="24"/>
          <w:lang w:val="en-US"/>
        </w:rPr>
        <w:t>fax 052 397-21-94, e-mai</w:t>
      </w:r>
      <w:bookmarkStart w:id="60" w:name="_GoBack"/>
      <w:bookmarkEnd w:id="60"/>
      <w:r w:rsidR="0024383B" w:rsidRPr="0024383B">
        <w:rPr>
          <w:szCs w:val="24"/>
          <w:lang w:val="en-US"/>
        </w:rPr>
        <w:t xml:space="preserve">l </w:t>
      </w:r>
      <w:hyperlink r:id="rId10" w:history="1">
        <w:r w:rsidR="0024383B" w:rsidRPr="0024383B">
          <w:rPr>
            <w:rStyle w:val="Hipercze"/>
            <w:color w:val="auto"/>
            <w:szCs w:val="24"/>
            <w:lang w:val="en-US"/>
          </w:rPr>
          <w:t>km@miastochojnice.pl</w:t>
        </w:r>
      </w:hyperlink>
    </w:p>
    <w:p w14:paraId="6457FD12" w14:textId="00AC9971" w:rsidR="00BC55B5" w:rsidRPr="0024383B" w:rsidRDefault="0024383B" w:rsidP="0024383B">
      <w:pPr>
        <w:pStyle w:val="Akapitzlist"/>
        <w:ind w:left="360"/>
        <w:jc w:val="both"/>
        <w:rPr>
          <w:szCs w:val="24"/>
          <w:u w:val="single"/>
          <w:lang w:val="en-US"/>
        </w:rPr>
      </w:pPr>
      <w:r w:rsidRPr="0024383B">
        <w:rPr>
          <w:szCs w:val="24"/>
          <w:lang w:val="en-US"/>
        </w:rPr>
        <w:t>Agnieszka B</w:t>
      </w:r>
      <w:r>
        <w:rPr>
          <w:szCs w:val="24"/>
          <w:lang w:val="en-US"/>
        </w:rPr>
        <w:t>u</w:t>
      </w:r>
      <w:r w:rsidRPr="0024383B">
        <w:rPr>
          <w:szCs w:val="24"/>
          <w:lang w:val="en-US"/>
        </w:rPr>
        <w:t xml:space="preserve">chwald </w:t>
      </w:r>
      <w:proofErr w:type="spellStart"/>
      <w:r w:rsidRPr="0024383B">
        <w:rPr>
          <w:szCs w:val="24"/>
          <w:lang w:val="en-US"/>
        </w:rPr>
        <w:t>Specjalista</w:t>
      </w:r>
      <w:proofErr w:type="spellEnd"/>
      <w:r w:rsidRPr="0024383B">
        <w:rPr>
          <w:szCs w:val="24"/>
          <w:lang w:val="en-US"/>
        </w:rPr>
        <w:t xml:space="preserve"> ds. </w:t>
      </w:r>
      <w:proofErr w:type="spellStart"/>
      <w:r w:rsidRPr="0024383B">
        <w:rPr>
          <w:szCs w:val="24"/>
          <w:lang w:val="en-US"/>
        </w:rPr>
        <w:t>Zamówień</w:t>
      </w:r>
      <w:proofErr w:type="spellEnd"/>
      <w:r w:rsidRPr="0024383B">
        <w:rPr>
          <w:szCs w:val="24"/>
          <w:lang w:val="en-US"/>
        </w:rPr>
        <w:t xml:space="preserve"> </w:t>
      </w:r>
      <w:proofErr w:type="spellStart"/>
      <w:r w:rsidRPr="0024383B">
        <w:rPr>
          <w:szCs w:val="24"/>
          <w:lang w:val="en-US"/>
        </w:rPr>
        <w:t>publicznych</w:t>
      </w:r>
      <w:proofErr w:type="spellEnd"/>
      <w:r>
        <w:rPr>
          <w:szCs w:val="24"/>
          <w:lang w:val="en-US"/>
        </w:rPr>
        <w:t xml:space="preserve"> </w:t>
      </w:r>
    </w:p>
    <w:p w14:paraId="66C94930" w14:textId="78872996" w:rsidR="00052655" w:rsidRPr="00052655" w:rsidRDefault="00052655" w:rsidP="00052655">
      <w:pPr>
        <w:pStyle w:val="Akapitzlist"/>
        <w:ind w:left="360"/>
        <w:jc w:val="both"/>
        <w:rPr>
          <w:b/>
          <w:szCs w:val="24"/>
        </w:rPr>
      </w:pPr>
    </w:p>
    <w:p w14:paraId="1E695127" w14:textId="4157292A"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faksu lub przy użyciu środków komunikacji elektronicznej:    </w:t>
      </w:r>
      <w:r w:rsidRPr="00BC55B5">
        <w:rPr>
          <w:b/>
          <w:color w:val="000000"/>
          <w:szCs w:val="24"/>
        </w:rPr>
        <w:t>fax 052 397-21-94,</w:t>
      </w:r>
      <w:r w:rsidRPr="00BC55B5">
        <w:rPr>
          <w:b/>
          <w:color w:val="FF0000"/>
          <w:szCs w:val="24"/>
        </w:rPr>
        <w:t xml:space="preserve"> </w:t>
      </w:r>
      <w:r w:rsidRPr="00BC55B5">
        <w:rPr>
          <w:b/>
          <w:color w:val="000000"/>
          <w:szCs w:val="24"/>
        </w:rPr>
        <w:t>e-mail:</w:t>
      </w:r>
      <w:r w:rsidR="0024383B">
        <w:rPr>
          <w:b/>
          <w:color w:val="000000"/>
          <w:szCs w:val="24"/>
        </w:rPr>
        <w:t xml:space="preserve"> km@miastochojnice.pl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1" w:name="_Toc137824138"/>
      <w:bookmarkStart w:id="62" w:name="_Toc154823354"/>
      <w:bookmarkStart w:id="63" w:name="_Toc161806955"/>
      <w:r w:rsidRPr="00694975">
        <w:rPr>
          <w:rFonts w:eastAsia="Times New Roman"/>
          <w:bCs/>
          <w:iCs/>
          <w:szCs w:val="24"/>
          <w:lang w:eastAsia="pl-PL"/>
        </w:rPr>
        <w:t xml:space="preserve"> </w:t>
      </w:r>
      <w:bookmarkStart w:id="64" w:name="_Toc191867084"/>
      <w:bookmarkStart w:id="65" w:name="_Toc510606542"/>
      <w:r w:rsidRPr="00BC55B5">
        <w:rPr>
          <w:rFonts w:eastAsia="Times New Roman"/>
          <w:bCs/>
          <w:iCs/>
          <w:szCs w:val="24"/>
          <w:lang w:eastAsia="pl-PL"/>
        </w:rPr>
        <w:t>Opis sposobu przygotowania ofert</w:t>
      </w:r>
      <w:bookmarkEnd w:id="61"/>
      <w:bookmarkEnd w:id="62"/>
      <w:bookmarkEnd w:id="63"/>
      <w:bookmarkEnd w:id="64"/>
      <w:bookmarkEnd w:id="65"/>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67B15D67"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1A59187B" w14:textId="670CD4EA" w:rsidR="00D4377E" w:rsidRDefault="00D4377E" w:rsidP="00BC55B5">
      <w:pPr>
        <w:spacing w:after="0" w:line="240" w:lineRule="auto"/>
        <w:ind w:right="57"/>
        <w:jc w:val="both"/>
        <w:rPr>
          <w:rFonts w:eastAsia="Times New Roman"/>
          <w:bCs/>
          <w:szCs w:val="24"/>
          <w:lang w:eastAsia="pl-PL"/>
        </w:rPr>
      </w:pPr>
    </w:p>
    <w:p w14:paraId="7250F19E" w14:textId="77777777" w:rsidR="00D4377E" w:rsidRDefault="00D4377E" w:rsidP="00BC55B5">
      <w:pPr>
        <w:spacing w:after="0" w:line="240" w:lineRule="auto"/>
        <w:ind w:right="57"/>
        <w:jc w:val="both"/>
        <w:rPr>
          <w:rFonts w:eastAsia="Times New Roman"/>
          <w:bCs/>
          <w:szCs w:val="24"/>
          <w:lang w:eastAsia="pl-PL"/>
        </w:rPr>
      </w:pPr>
    </w:p>
    <w:p w14:paraId="56EEFEB3" w14:textId="77777777" w:rsidR="0081516D" w:rsidRPr="00BC55B5" w:rsidRDefault="0081516D"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lastRenderedPageBreak/>
        <w:t xml:space="preserve">OFERTA NA: </w:t>
      </w:r>
    </w:p>
    <w:p w14:paraId="002C9C64" w14:textId="4D59F7BF" w:rsidR="00C317F6" w:rsidRPr="0024383B" w:rsidRDefault="00C317F6" w:rsidP="00C317F6">
      <w:pPr>
        <w:autoSpaceDE w:val="0"/>
        <w:autoSpaceDN w:val="0"/>
        <w:adjustRightInd w:val="0"/>
        <w:jc w:val="both"/>
        <w:rPr>
          <w:smallCaps/>
          <w:sz w:val="22"/>
        </w:rPr>
      </w:pPr>
      <w:r w:rsidRPr="0024383B">
        <w:rPr>
          <w:rFonts w:eastAsia="Times New Roman"/>
          <w:b/>
          <w:sz w:val="22"/>
          <w:lang w:eastAsia="ar-SA"/>
        </w:rPr>
        <w:t xml:space="preserve">„ </w:t>
      </w:r>
      <w:r w:rsidRPr="0024383B">
        <w:rPr>
          <w:sz w:val="22"/>
        </w:rPr>
        <w:t xml:space="preserve">Zadaszenie i zagospodarowanie terenu targowiska miejskiego zlokalizowanego przy </w:t>
      </w:r>
      <w:r w:rsidRPr="0024383B">
        <w:rPr>
          <w:sz w:val="22"/>
        </w:rPr>
        <w:br/>
        <w:t xml:space="preserve">ul. Młodzieżowej w Chojnicach oraz budowa budynku socjalno-administracyjnego wraz </w:t>
      </w:r>
      <w:r w:rsidRPr="0024383B">
        <w:rPr>
          <w:sz w:val="22"/>
        </w:rPr>
        <w:br/>
        <w:t xml:space="preserve">z przebudową instalacji wod.-kan., ciepłowniczej i energetycznej” </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475D1806" w:rsidR="00BC55B5" w:rsidRPr="006C66EC"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6C66EC">
        <w:rPr>
          <w:b/>
          <w:bCs/>
        </w:rPr>
        <w:t xml:space="preserve">        tj.  </w:t>
      </w:r>
      <w:r w:rsidR="0024383B" w:rsidRPr="0024383B">
        <w:rPr>
          <w:b/>
          <w:bCs/>
        </w:rPr>
        <w:t>22.10.</w:t>
      </w:r>
      <w:r w:rsidRPr="0024383B">
        <w:rPr>
          <w:b/>
          <w:bCs/>
        </w:rPr>
        <w:t>201</w:t>
      </w:r>
      <w:r w:rsidR="00E0129C" w:rsidRPr="0024383B">
        <w:rPr>
          <w:b/>
          <w:bCs/>
        </w:rPr>
        <w:t>9</w:t>
      </w:r>
      <w:r w:rsidRPr="0024383B">
        <w:rPr>
          <w:b/>
          <w:bCs/>
        </w:rPr>
        <w:t xml:space="preserve"> r. godz. 11</w:t>
      </w:r>
      <w:r w:rsidRPr="0024383B">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09E44B26" w:rsid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16239740" w14:textId="6E6E1D52" w:rsidR="006C66EC" w:rsidRDefault="006C66EC" w:rsidP="006C66EC">
      <w:pPr>
        <w:spacing w:after="0" w:line="240" w:lineRule="auto"/>
        <w:ind w:left="900" w:right="57"/>
        <w:jc w:val="both"/>
        <w:rPr>
          <w:rFonts w:eastAsia="Times New Roman"/>
          <w:bCs/>
          <w:szCs w:val="24"/>
          <w:lang w:eastAsia="pl-PL"/>
        </w:rPr>
      </w:pPr>
    </w:p>
    <w:p w14:paraId="1167D4C1" w14:textId="77777777" w:rsidR="006C66EC" w:rsidRPr="00BC55B5" w:rsidRDefault="006C66EC" w:rsidP="006C66EC">
      <w:pPr>
        <w:spacing w:after="0" w:line="240" w:lineRule="auto"/>
        <w:ind w:left="900" w:right="57"/>
        <w:jc w:val="both"/>
        <w:rPr>
          <w:rFonts w:eastAsia="Times New Roman"/>
          <w:bCs/>
          <w:szCs w:val="24"/>
          <w:lang w:eastAsia="pl-PL"/>
        </w:rPr>
      </w:pP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lastRenderedPageBreak/>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6" w:name="_Toc137824139"/>
      <w:bookmarkStart w:id="67" w:name="_Toc154823355"/>
      <w:bookmarkStart w:id="68" w:name="_Toc161806956"/>
      <w:bookmarkStart w:id="69" w:name="_Toc191867085"/>
      <w:bookmarkStart w:id="70" w:name="_Toc510606543"/>
      <w:r w:rsidRPr="00BC55B5">
        <w:rPr>
          <w:rFonts w:eastAsia="Times New Roman"/>
          <w:bCs/>
          <w:iCs/>
          <w:szCs w:val="24"/>
          <w:lang w:eastAsia="pl-PL"/>
        </w:rPr>
        <w:t>Miejsce oraz termin składania i otwarcia ofert</w:t>
      </w:r>
      <w:bookmarkEnd w:id="66"/>
      <w:bookmarkEnd w:id="67"/>
      <w:bookmarkEnd w:id="68"/>
      <w:bookmarkEnd w:id="69"/>
      <w:bookmarkEnd w:id="70"/>
    </w:p>
    <w:p w14:paraId="4726735D" w14:textId="3EA14C28" w:rsidR="00BC55B5" w:rsidRPr="0024383B"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24383B">
        <w:rPr>
          <w:rFonts w:eastAsia="Times New Roman"/>
          <w:b/>
          <w:bCs/>
          <w:szCs w:val="24"/>
          <w:u w:val="single"/>
          <w:lang w:eastAsia="pl-PL"/>
        </w:rPr>
        <w:t xml:space="preserve">dnia </w:t>
      </w:r>
      <w:r w:rsidR="0024383B" w:rsidRPr="0024383B">
        <w:rPr>
          <w:rFonts w:eastAsia="Times New Roman"/>
          <w:b/>
          <w:bCs/>
          <w:szCs w:val="24"/>
          <w:u w:val="single"/>
          <w:lang w:eastAsia="pl-PL"/>
        </w:rPr>
        <w:t>22.10.</w:t>
      </w:r>
      <w:r w:rsidRPr="0024383B">
        <w:rPr>
          <w:rFonts w:eastAsia="Times New Roman"/>
          <w:b/>
          <w:bCs/>
          <w:szCs w:val="24"/>
          <w:u w:val="single"/>
          <w:lang w:eastAsia="pl-PL"/>
        </w:rPr>
        <w:t>201</w:t>
      </w:r>
      <w:r w:rsidR="00E0129C" w:rsidRPr="0024383B">
        <w:rPr>
          <w:rFonts w:eastAsia="Times New Roman"/>
          <w:b/>
          <w:bCs/>
          <w:szCs w:val="24"/>
          <w:u w:val="single"/>
          <w:lang w:eastAsia="pl-PL"/>
        </w:rPr>
        <w:t>9</w:t>
      </w:r>
      <w:r w:rsidRPr="0024383B">
        <w:rPr>
          <w:rFonts w:eastAsia="Times New Roman"/>
          <w:b/>
          <w:bCs/>
          <w:szCs w:val="24"/>
          <w:u w:val="single"/>
          <w:lang w:eastAsia="pl-PL"/>
        </w:rPr>
        <w:t xml:space="preserve"> r., do godz. 11</w:t>
      </w:r>
      <w:r w:rsidRPr="0024383B">
        <w:rPr>
          <w:rFonts w:eastAsia="Times New Roman"/>
          <w:b/>
          <w:bCs/>
          <w:szCs w:val="24"/>
          <w:u w:val="single"/>
          <w:vertAlign w:val="superscript"/>
          <w:lang w:eastAsia="pl-PL"/>
        </w:rPr>
        <w:t>00</w:t>
      </w:r>
      <w:r w:rsidRPr="0024383B">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11AA540E" w:rsidR="00BC55B5" w:rsidRPr="0024383B" w:rsidRDefault="00BC55B5" w:rsidP="00BC55B5">
      <w:pPr>
        <w:shd w:val="clear" w:color="auto" w:fill="FFFFFF"/>
        <w:spacing w:after="0" w:line="240" w:lineRule="auto"/>
        <w:ind w:left="502"/>
        <w:jc w:val="both"/>
        <w:rPr>
          <w:rFonts w:eastAsia="Times New Roman"/>
          <w:bCs/>
          <w:szCs w:val="24"/>
          <w:u w:val="single"/>
          <w:lang w:eastAsia="pl-PL"/>
        </w:rPr>
      </w:pPr>
      <w:r w:rsidRPr="006C66EC">
        <w:rPr>
          <w:rFonts w:eastAsia="Times New Roman"/>
          <w:bCs/>
          <w:szCs w:val="24"/>
          <w:u w:val="single"/>
          <w:lang w:eastAsia="pl-PL"/>
        </w:rPr>
        <w:t xml:space="preserve">dnia   </w:t>
      </w:r>
      <w:r w:rsidR="0024383B" w:rsidRPr="0024383B">
        <w:rPr>
          <w:rFonts w:eastAsia="Times New Roman"/>
          <w:b/>
          <w:bCs/>
          <w:szCs w:val="24"/>
          <w:u w:val="single"/>
          <w:lang w:eastAsia="pl-PL"/>
        </w:rPr>
        <w:t>22.10.</w:t>
      </w:r>
      <w:r w:rsidRPr="0024383B">
        <w:rPr>
          <w:rFonts w:eastAsia="Times New Roman"/>
          <w:b/>
          <w:bCs/>
          <w:szCs w:val="24"/>
          <w:u w:val="single"/>
          <w:lang w:eastAsia="pl-PL"/>
        </w:rPr>
        <w:t>201</w:t>
      </w:r>
      <w:r w:rsidR="00495612" w:rsidRPr="0024383B">
        <w:rPr>
          <w:rFonts w:eastAsia="Times New Roman"/>
          <w:b/>
          <w:bCs/>
          <w:szCs w:val="24"/>
          <w:u w:val="single"/>
          <w:lang w:eastAsia="pl-PL"/>
        </w:rPr>
        <w:t>9</w:t>
      </w:r>
      <w:r w:rsidRPr="0024383B">
        <w:rPr>
          <w:rFonts w:eastAsia="Times New Roman"/>
          <w:b/>
          <w:bCs/>
          <w:szCs w:val="24"/>
          <w:u w:val="single"/>
          <w:lang w:eastAsia="pl-PL"/>
        </w:rPr>
        <w:t xml:space="preserve"> r., o godz. 11</w:t>
      </w:r>
      <w:r w:rsidRPr="0024383B">
        <w:rPr>
          <w:rFonts w:eastAsia="Times New Roman"/>
          <w:b/>
          <w:bCs/>
          <w:szCs w:val="24"/>
          <w:u w:val="single"/>
          <w:vertAlign w:val="superscript"/>
          <w:lang w:eastAsia="pl-PL"/>
        </w:rPr>
        <w:t>30</w:t>
      </w:r>
      <w:r w:rsidRPr="0024383B">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1" w:name="_Toc137824140"/>
      <w:bookmarkStart w:id="72" w:name="_Toc154823356"/>
      <w:bookmarkStart w:id="73" w:name="_Toc161806957"/>
      <w:r w:rsidRPr="00BC55B5">
        <w:rPr>
          <w:rFonts w:eastAsia="Times New Roman"/>
          <w:bCs/>
          <w:iCs/>
          <w:szCs w:val="24"/>
          <w:lang w:eastAsia="pl-PL"/>
        </w:rPr>
        <w:t xml:space="preserve"> </w:t>
      </w:r>
      <w:bookmarkStart w:id="74" w:name="_Toc191867086"/>
      <w:bookmarkStart w:id="75" w:name="_Toc510606544"/>
      <w:r w:rsidRPr="00BC55B5">
        <w:rPr>
          <w:rFonts w:eastAsia="Times New Roman"/>
          <w:bCs/>
          <w:iCs/>
          <w:szCs w:val="24"/>
          <w:lang w:eastAsia="pl-PL"/>
        </w:rPr>
        <w:t>Opis sposobu obliczania ceny</w:t>
      </w:r>
      <w:bookmarkEnd w:id="71"/>
      <w:bookmarkEnd w:id="72"/>
      <w:bookmarkEnd w:id="73"/>
      <w:bookmarkEnd w:id="74"/>
      <w:bookmarkEnd w:id="75"/>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lastRenderedPageBreak/>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6" w:name="_Toc137824141"/>
      <w:bookmarkStart w:id="77" w:name="_Toc154823357"/>
      <w:bookmarkStart w:id="78" w:name="_Toc161806958"/>
      <w:r w:rsidRPr="00BC55B5">
        <w:rPr>
          <w:rFonts w:eastAsia="Times New Roman"/>
          <w:bCs/>
          <w:iCs/>
          <w:color w:val="000000"/>
          <w:szCs w:val="24"/>
          <w:lang w:eastAsia="pl-PL"/>
        </w:rPr>
        <w:t xml:space="preserve"> </w:t>
      </w:r>
      <w:bookmarkStart w:id="79" w:name="_Toc191867087"/>
      <w:bookmarkStart w:id="80"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6"/>
      <w:bookmarkEnd w:id="77"/>
      <w:bookmarkEnd w:id="78"/>
      <w:bookmarkEnd w:id="79"/>
      <w:bookmarkEnd w:id="80"/>
    </w:p>
    <w:p w14:paraId="1E1559D5" w14:textId="77777777" w:rsidR="0010106F" w:rsidRDefault="00BC55B5" w:rsidP="008B79F1">
      <w:pPr>
        <w:numPr>
          <w:ilvl w:val="0"/>
          <w:numId w:val="34"/>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10867CD1" w:rsidR="000C514C" w:rsidRPr="00D64B75" w:rsidRDefault="000C514C" w:rsidP="000C514C">
      <w:pPr>
        <w:ind w:left="360"/>
      </w:pPr>
      <w:r w:rsidRPr="0010106F">
        <w:rPr>
          <w:b/>
        </w:rPr>
        <w:t>KGR</w:t>
      </w:r>
      <w:r w:rsidRPr="00D64B75">
        <w:t>-okres gwarancji na ro</w:t>
      </w:r>
      <w:r w:rsidR="00E30B55">
        <w:t>boty budowlane  – znaczenie    4</w:t>
      </w:r>
      <w:r w:rsidRPr="00D64B75">
        <w:t>0 %</w:t>
      </w:r>
    </w:p>
    <w:p w14:paraId="5922EE58" w14:textId="3794244F" w:rsidR="000C514C" w:rsidRPr="00D64B75" w:rsidRDefault="000C514C" w:rsidP="00E30B55">
      <w:pPr>
        <w:ind w:firstLine="360"/>
        <w:rPr>
          <w:b/>
        </w:rPr>
      </w:pPr>
      <w:r w:rsidRPr="00D64B75">
        <w:rPr>
          <w:b/>
        </w:rPr>
        <w:t xml:space="preserve">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pt;height:34.95pt" o:ole="" fillcolor="window">
            <v:imagedata r:id="rId11" o:title=""/>
          </v:shape>
          <o:OLEObject Type="Embed" ProgID="Equation.3" ShapeID="_x0000_i1025" DrawAspect="Content" ObjectID="_1631700697" r:id="rId12"/>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04DE3721" w14:textId="44897D66" w:rsidR="000C514C" w:rsidRPr="00D64B75" w:rsidRDefault="000C514C" w:rsidP="00D4377E">
      <w:pPr>
        <w:ind w:firstLine="709"/>
      </w:pPr>
      <w:r w:rsidRPr="00D64B75">
        <w:t>Wynik obliczeń jest zaokrąglony do dwóch miejsc po przecinku</w:t>
      </w:r>
    </w:p>
    <w:p w14:paraId="5BF590F4" w14:textId="08D77154" w:rsidR="000C514C" w:rsidRPr="00D64B75" w:rsidRDefault="000C514C" w:rsidP="00E30B55">
      <w:pPr>
        <w:ind w:firstLine="708"/>
        <w:rPr>
          <w:b/>
          <w:u w:val="single"/>
        </w:rPr>
      </w:pPr>
      <w:r w:rsidRPr="00D64B75">
        <w:rPr>
          <w:b/>
        </w:rPr>
        <w:t xml:space="preserve">Sposób przyznawania ilości punktów w kategorii </w:t>
      </w:r>
      <w:r w:rsidRPr="00D64B75">
        <w:rPr>
          <w:b/>
          <w:u w:val="single"/>
        </w:rPr>
        <w:t xml:space="preserve">okres gwarancji na roboty  </w:t>
      </w:r>
    </w:p>
    <w:p w14:paraId="76C6C1AB" w14:textId="4C235E2F" w:rsidR="000C514C" w:rsidRPr="00D64B75" w:rsidRDefault="000C514C" w:rsidP="000C514C">
      <w:pPr>
        <w:rPr>
          <w:b/>
        </w:rPr>
      </w:pPr>
      <w:r w:rsidRPr="00D64B75">
        <w:rPr>
          <w:b/>
        </w:rPr>
        <w:t xml:space="preserve">   </w:t>
      </w:r>
      <w:r w:rsidR="00E30B55">
        <w:rPr>
          <w:b/>
        </w:rPr>
        <w:tab/>
      </w:r>
      <w:r w:rsidRPr="00D64B75">
        <w:rPr>
          <w:b/>
        </w:rPr>
        <w:t>budowlane  (KGR) wg wzoru :</w:t>
      </w:r>
    </w:p>
    <w:p w14:paraId="4200C5F1" w14:textId="4BFDF6F1" w:rsidR="000C514C" w:rsidRPr="00D64B75" w:rsidRDefault="000C514C" w:rsidP="000C514C">
      <w:pPr>
        <w:ind w:firstLine="709"/>
      </w:pPr>
      <w:r w:rsidRPr="00D64B75">
        <w:t xml:space="preserve"> </w:t>
      </w:r>
      <w:r w:rsidR="00E30B55">
        <w:t>4</w:t>
      </w:r>
      <w:r w:rsidRPr="00D64B75">
        <w:t xml:space="preserve">0 punktów </w:t>
      </w:r>
      <w:r w:rsidR="00691EE9">
        <w:tab/>
        <w:t xml:space="preserve">- </w:t>
      </w:r>
      <w:r w:rsidRPr="00D64B75">
        <w:t xml:space="preserve">okres gwarancji 5 lat i więcej </w:t>
      </w:r>
    </w:p>
    <w:p w14:paraId="32B67C1A" w14:textId="07D88BD7" w:rsidR="000C514C" w:rsidRPr="00D64B75" w:rsidRDefault="00E30B55" w:rsidP="000C514C">
      <w:pPr>
        <w:ind w:firstLine="709"/>
      </w:pPr>
      <w:r>
        <w:t xml:space="preserve"> 2</w:t>
      </w:r>
      <w:r w:rsidR="000C514C" w:rsidRPr="00D64B75">
        <w:t>0 punkty</w:t>
      </w:r>
      <w:r w:rsidR="00691EE9">
        <w:t xml:space="preserve"> </w:t>
      </w:r>
      <w:r w:rsidR="00691EE9">
        <w:tab/>
        <w:t xml:space="preserve">- </w:t>
      </w:r>
      <w:r w:rsidR="000C514C" w:rsidRPr="00D64B75">
        <w:t>okres gwarancji 4 lat</w:t>
      </w:r>
    </w:p>
    <w:p w14:paraId="1DC3CB36" w14:textId="2E6E20E0" w:rsidR="000C514C" w:rsidRPr="00D64B75" w:rsidRDefault="000C514C" w:rsidP="000C514C">
      <w:pPr>
        <w:ind w:firstLine="709"/>
      </w:pPr>
      <w:r w:rsidRPr="00D64B75">
        <w:t xml:space="preserve">   0 punkt </w:t>
      </w:r>
      <w:r w:rsidR="00691EE9">
        <w:tab/>
        <w:t xml:space="preserve">- </w:t>
      </w:r>
      <w:r w:rsidRPr="00D64B75">
        <w:t xml:space="preserve">okres gwarancji 3 lat                              </w:t>
      </w:r>
      <w:r w:rsidR="00E30B55">
        <w:t xml:space="preserve">  skala od 0 – 4</w:t>
      </w:r>
      <w:r w:rsidRPr="00D64B75">
        <w:t>0 pkt</w:t>
      </w:r>
    </w:p>
    <w:p w14:paraId="7B57A151" w14:textId="4991F4FF" w:rsidR="000C514C" w:rsidRPr="00D64B75" w:rsidRDefault="000C514C" w:rsidP="000C514C">
      <w:pPr>
        <w:autoSpaceDE w:val="0"/>
        <w:autoSpaceDN w:val="0"/>
        <w:adjustRightInd w:val="0"/>
        <w:spacing w:before="120"/>
        <w:rPr>
          <w:u w:val="single"/>
        </w:rPr>
      </w:pPr>
      <w:r w:rsidRPr="00D64B75">
        <w:rPr>
          <w:u w:val="single"/>
        </w:rPr>
        <w:t>Maksymalna łączna liczba punktów jaką m</w:t>
      </w:r>
      <w:r w:rsidR="00E30B55">
        <w:rPr>
          <w:u w:val="single"/>
        </w:rPr>
        <w:t>oże uzyskać Wykonawca wynosi – 4</w:t>
      </w:r>
      <w:r w:rsidRPr="00D64B75">
        <w:rPr>
          <w:u w:val="single"/>
        </w:rPr>
        <w:t>0 pkt</w:t>
      </w:r>
    </w:p>
    <w:p w14:paraId="4B5826E8" w14:textId="05DA8707" w:rsidR="000C514C" w:rsidRPr="00D64B75" w:rsidRDefault="00E30B55" w:rsidP="000C514C">
      <w:pPr>
        <w:autoSpaceDE w:val="0"/>
        <w:autoSpaceDN w:val="0"/>
        <w:adjustRightInd w:val="0"/>
        <w:spacing w:before="120"/>
        <w:ind w:left="360"/>
        <w:rPr>
          <w:b/>
        </w:rPr>
      </w:pPr>
      <w:r>
        <w:rPr>
          <w:b/>
        </w:rPr>
        <w:t xml:space="preserve">         </w:t>
      </w:r>
      <w:r w:rsidR="000C514C" w:rsidRPr="00D64B75">
        <w:rPr>
          <w:b/>
        </w:rPr>
        <w:t>Sposób obliczania punktów</w:t>
      </w:r>
    </w:p>
    <w:p w14:paraId="0FD965C1" w14:textId="77777777" w:rsidR="000C514C" w:rsidRPr="00D64B75" w:rsidRDefault="000C514C" w:rsidP="000C514C">
      <w:pPr>
        <w:autoSpaceDE w:val="0"/>
        <w:autoSpaceDN w:val="0"/>
        <w:adjustRightInd w:val="0"/>
        <w:spacing w:before="120"/>
        <w:ind w:left="360"/>
      </w:pPr>
      <w:r w:rsidRPr="00D64B75">
        <w:lastRenderedPageBreak/>
        <w:t xml:space="preserve">Zamawiający zsumuje punkty uzyskane w poszczególnych kryteriach i wybierze ofertę, która uzyska największą ilość punktów. </w:t>
      </w:r>
    </w:p>
    <w:p w14:paraId="22215DEE" w14:textId="484F0246" w:rsidR="000C514C" w:rsidRPr="00D64B75" w:rsidRDefault="00E30B55" w:rsidP="000C514C">
      <w:pPr>
        <w:autoSpaceDE w:val="0"/>
        <w:autoSpaceDN w:val="0"/>
        <w:adjustRightInd w:val="0"/>
        <w:jc w:val="center"/>
        <w:rPr>
          <w:b/>
        </w:rPr>
      </w:pPr>
      <w:r>
        <w:rPr>
          <w:b/>
        </w:rPr>
        <w:t xml:space="preserve">K= KC + KGR </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52414BCF" w14:textId="1570B7D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w:t>
      </w:r>
      <w:r w:rsidRPr="00BC55B5">
        <w:rPr>
          <w:color w:val="000000"/>
        </w:rPr>
        <w:t xml:space="preserve"> i oferty w których wpisano gwarancję </w:t>
      </w:r>
    </w:p>
    <w:p w14:paraId="336E32A0" w14:textId="0EF687AE" w:rsidR="00BC55B5"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1" w:name="_Toc137824142"/>
      <w:bookmarkStart w:id="82" w:name="_Toc154823358"/>
      <w:bookmarkStart w:id="83" w:name="_Toc161806959"/>
      <w:bookmarkStart w:id="84" w:name="_Toc191867088"/>
      <w:bookmarkStart w:id="85"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1"/>
      <w:bookmarkEnd w:id="82"/>
      <w:bookmarkEnd w:id="83"/>
      <w:bookmarkEnd w:id="84"/>
      <w:bookmarkEnd w:id="85"/>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4B230E9" w14:textId="4CFCEA02" w:rsidR="00556A01" w:rsidRPr="00D4377E" w:rsidRDefault="00556A01" w:rsidP="00D4377E">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231C9B67" w14:textId="2A3A9501" w:rsidR="00556A01" w:rsidRPr="007B17E5" w:rsidRDefault="00556A01" w:rsidP="007B17E5">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r w:rsidRPr="007B17E5">
        <w:rPr>
          <w:rFonts w:eastAsia="Times New Roman"/>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6" w:name="_Toc186513943"/>
      <w:bookmarkStart w:id="87" w:name="_Toc190850098"/>
      <w:bookmarkStart w:id="88" w:name="_Toc191867089"/>
      <w:bookmarkStart w:id="89" w:name="_Toc510606547"/>
      <w:r w:rsidRPr="00BC55B5">
        <w:rPr>
          <w:rFonts w:eastAsia="Times New Roman"/>
          <w:bCs/>
          <w:iCs/>
          <w:szCs w:val="24"/>
          <w:lang w:eastAsia="pl-PL"/>
        </w:rPr>
        <w:lastRenderedPageBreak/>
        <w:t>Wymagania dotyczące zabezpieczenia należytego wykonania umowy</w:t>
      </w:r>
      <w:bookmarkEnd w:id="86"/>
      <w:bookmarkEnd w:id="87"/>
      <w:bookmarkEnd w:id="88"/>
      <w:bookmarkEnd w:id="89"/>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24383B">
        <w:rPr>
          <w:bCs/>
        </w:rPr>
        <w:t>5%</w:t>
      </w:r>
      <w:r w:rsidRPr="0024383B">
        <w:t xml:space="preserve">  </w:t>
      </w:r>
      <w:r w:rsidRPr="00BC55B5">
        <w:t>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0CCEFDC2" w:rsidR="00BC55B5" w:rsidRPr="00BC55B5" w:rsidRDefault="00BC55B5" w:rsidP="00C27DAA">
      <w:pPr>
        <w:tabs>
          <w:tab w:val="left" w:pos="709"/>
        </w:tabs>
        <w:spacing w:after="0"/>
        <w:ind w:left="360"/>
        <w:jc w:val="center"/>
        <w:rPr>
          <w:b/>
        </w:rPr>
      </w:pPr>
      <w:r w:rsidRPr="00BC55B5">
        <w:rPr>
          <w:b/>
        </w:rPr>
        <w:t>Bank: B</w:t>
      </w:r>
      <w:r w:rsidR="00B93C24">
        <w:rPr>
          <w:b/>
        </w:rPr>
        <w:t>KO BP</w:t>
      </w:r>
      <w:r w:rsidRPr="00BC55B5">
        <w:rPr>
          <w:b/>
        </w:rPr>
        <w:t xml:space="preserve"> w Chojnicach</w:t>
      </w:r>
    </w:p>
    <w:p w14:paraId="56B25797" w14:textId="04AD2E0F" w:rsidR="00BC55B5" w:rsidRPr="00BC55B5" w:rsidRDefault="00BC55B5" w:rsidP="00C27DAA">
      <w:pPr>
        <w:tabs>
          <w:tab w:val="left" w:pos="709"/>
        </w:tabs>
        <w:spacing w:after="0"/>
        <w:ind w:left="360"/>
        <w:jc w:val="center"/>
        <w:rPr>
          <w:b/>
        </w:rPr>
      </w:pPr>
      <w:r w:rsidRPr="00BC55B5">
        <w:rPr>
          <w:b/>
        </w:rPr>
        <w:t xml:space="preserve">Nr rachunku: </w:t>
      </w:r>
      <w:r w:rsidR="002C5B75">
        <w:rPr>
          <w:b/>
        </w:rPr>
        <w:t>23 1020 2791 0000 7202 0294 2191</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225907C9" w:rsidR="00BC55B5" w:rsidRPr="00BF2137" w:rsidRDefault="0026458D" w:rsidP="00BC55B5">
      <w:pPr>
        <w:tabs>
          <w:tab w:val="left" w:pos="709"/>
        </w:tabs>
        <w:spacing w:after="0"/>
        <w:ind w:left="360"/>
        <w:jc w:val="both"/>
      </w:pPr>
      <w:r>
        <w:t>KM</w:t>
      </w:r>
      <w:r w:rsidR="00BC55B5" w:rsidRPr="00BF2137">
        <w:t>.271.</w:t>
      </w:r>
      <w:r>
        <w:t>32</w:t>
      </w:r>
      <w:r w:rsidR="00BC55B5" w:rsidRPr="00BF2137">
        <w:t>.201</w:t>
      </w:r>
      <w:r w:rsidR="00495612" w:rsidRPr="00BF2137">
        <w:t>9</w:t>
      </w:r>
      <w:r w:rsidR="00BC55B5" w:rsidRPr="00BF2137">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0" w:name="_Toc137824144"/>
      <w:bookmarkStart w:id="91" w:name="_Toc154823360"/>
      <w:bookmarkStart w:id="92" w:name="_Toc161806961"/>
      <w:bookmarkStart w:id="93" w:name="_Toc191867090"/>
      <w:bookmarkStart w:id="94" w:name="_Toc510606548"/>
      <w:r w:rsidRPr="00BC55B5">
        <w:rPr>
          <w:rFonts w:eastAsia="Times New Roman"/>
          <w:bCs/>
          <w:iCs/>
          <w:szCs w:val="24"/>
          <w:lang w:eastAsia="pl-PL"/>
        </w:rPr>
        <w:t>Istotne postanowienia umowy w sprawie zamówienia publicznego</w:t>
      </w:r>
      <w:bookmarkEnd w:id="90"/>
      <w:bookmarkEnd w:id="91"/>
      <w:bookmarkEnd w:id="92"/>
      <w:bookmarkEnd w:id="93"/>
      <w:bookmarkEnd w:id="94"/>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lastRenderedPageBreak/>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5" w:name="_Toc154823361"/>
      <w:bookmarkStart w:id="96" w:name="_Toc161806962"/>
      <w:bookmarkStart w:id="97" w:name="_Toc191867091"/>
      <w:bookmarkStart w:id="98" w:name="_Toc510606549"/>
      <w:r w:rsidRPr="00BC55B5">
        <w:rPr>
          <w:rFonts w:eastAsia="Times New Roman"/>
          <w:bCs/>
          <w:iCs/>
          <w:szCs w:val="24"/>
          <w:lang w:eastAsia="pl-PL"/>
        </w:rPr>
        <w:t>Inne informacje</w:t>
      </w:r>
      <w:bookmarkEnd w:id="95"/>
      <w:bookmarkEnd w:id="96"/>
      <w:bookmarkEnd w:id="97"/>
      <w:bookmarkEnd w:id="98"/>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9" w:name="_Toc137824145"/>
      <w:bookmarkStart w:id="100" w:name="_Toc154823362"/>
      <w:bookmarkStart w:id="101" w:name="_Toc161806963"/>
      <w:bookmarkStart w:id="102" w:name="_Toc191867092"/>
      <w:bookmarkStart w:id="103" w:name="_Toc510606550"/>
      <w:r w:rsidRPr="00BC55B5">
        <w:rPr>
          <w:rFonts w:eastAsia="Times New Roman"/>
          <w:bCs/>
          <w:iCs/>
          <w:szCs w:val="24"/>
          <w:lang w:eastAsia="pl-PL"/>
        </w:rPr>
        <w:t>Pouczenie o środkach ochrony prawnej przysługujących Wykonawcy w toku postępowania o udzielenie zamówienia.</w:t>
      </w:r>
      <w:bookmarkEnd w:id="99"/>
      <w:bookmarkEnd w:id="100"/>
      <w:bookmarkEnd w:id="101"/>
      <w:bookmarkEnd w:id="102"/>
      <w:bookmarkEnd w:id="103"/>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 xml:space="preserve">tej </w:t>
      </w:r>
      <w:r w:rsidRPr="00BC55B5">
        <w:rPr>
          <w:bCs/>
        </w:rPr>
        <w:lastRenderedPageBreak/>
        <w:t>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4" w:name="_Toc161806964"/>
      <w:bookmarkStart w:id="105" w:name="_Toc191867093"/>
      <w:bookmarkStart w:id="106" w:name="_Toc510606551"/>
      <w:r w:rsidRPr="00BC55B5">
        <w:rPr>
          <w:rFonts w:eastAsia="Times New Roman"/>
          <w:bCs/>
          <w:iCs/>
          <w:szCs w:val="24"/>
          <w:lang w:eastAsia="pl-PL"/>
        </w:rPr>
        <w:t>Załączniki do SIWZ</w:t>
      </w:r>
      <w:bookmarkEnd w:id="104"/>
      <w:bookmarkEnd w:id="105"/>
      <w:bookmarkEnd w:id="10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r w:rsidR="002B14A1" w:rsidRPr="0024383B" w14:paraId="1CBE0E7C" w14:textId="77777777" w:rsidTr="00925F0D">
        <w:trPr>
          <w:trHeight w:val="401"/>
        </w:trPr>
        <w:tc>
          <w:tcPr>
            <w:tcW w:w="1940" w:type="dxa"/>
            <w:shd w:val="clear" w:color="auto" w:fill="auto"/>
          </w:tcPr>
          <w:p w14:paraId="08F9F41E" w14:textId="557F1891" w:rsidR="002B14A1" w:rsidRPr="0024383B" w:rsidRDefault="002B14A1" w:rsidP="00BC55B5">
            <w:r w:rsidRPr="0024383B">
              <w:t>Załącznik Nr 11</w:t>
            </w:r>
          </w:p>
        </w:tc>
        <w:tc>
          <w:tcPr>
            <w:tcW w:w="7300" w:type="dxa"/>
            <w:shd w:val="clear" w:color="auto" w:fill="auto"/>
          </w:tcPr>
          <w:p w14:paraId="7816C630" w14:textId="509087EA" w:rsidR="002B14A1" w:rsidRPr="0024383B" w:rsidRDefault="0024383B" w:rsidP="00BC55B5">
            <w:r w:rsidRPr="0024383B">
              <w:t xml:space="preserve">Zagospodarowanie terenu ETAP I </w:t>
            </w:r>
            <w:proofErr w:type="spellStart"/>
            <w:r w:rsidRPr="0024383B">
              <w:t>i</w:t>
            </w:r>
            <w:proofErr w:type="spellEnd"/>
            <w:r w:rsidRPr="0024383B">
              <w:t xml:space="preserve"> ETAP II</w:t>
            </w:r>
          </w:p>
        </w:tc>
      </w:tr>
      <w:tr w:rsidR="00925F0D" w:rsidRPr="00BC55B5" w14:paraId="48570550" w14:textId="77777777" w:rsidTr="00925F0D">
        <w:trPr>
          <w:trHeight w:val="575"/>
        </w:trPr>
        <w:tc>
          <w:tcPr>
            <w:tcW w:w="1940" w:type="dxa"/>
            <w:shd w:val="clear" w:color="auto" w:fill="auto"/>
          </w:tcPr>
          <w:p w14:paraId="56BCCE7A" w14:textId="1AD99C74" w:rsidR="00925F0D" w:rsidRPr="00BC55B5" w:rsidRDefault="00925F0D" w:rsidP="00BC55B5">
            <w:pPr>
              <w:rPr>
                <w:color w:val="000000"/>
              </w:rPr>
            </w:pPr>
            <w:r>
              <w:rPr>
                <w:color w:val="000000"/>
              </w:rPr>
              <w:t>Załącznik Nr 12</w:t>
            </w:r>
          </w:p>
        </w:tc>
        <w:tc>
          <w:tcPr>
            <w:tcW w:w="7300" w:type="dxa"/>
            <w:shd w:val="clear" w:color="auto" w:fill="auto"/>
          </w:tcPr>
          <w:p w14:paraId="55E9316F" w14:textId="6E1A6509" w:rsidR="00925F0D" w:rsidRPr="00925F0D" w:rsidRDefault="00925F0D" w:rsidP="00925F0D">
            <w:pPr>
              <w:spacing w:after="0" w:line="240" w:lineRule="auto"/>
              <w:rPr>
                <w:rFonts w:eastAsiaTheme="minorHAnsi"/>
                <w:szCs w:val="24"/>
              </w:rPr>
            </w:pPr>
            <w:r w:rsidRPr="00925F0D">
              <w:rPr>
                <w:rFonts w:eastAsiaTheme="minorHAnsi"/>
                <w:szCs w:val="24"/>
              </w:rPr>
              <w:t>Klauzula informacyjna dotycząca art. 13 RODO</w:t>
            </w:r>
          </w:p>
          <w:p w14:paraId="14602E1F" w14:textId="77777777" w:rsidR="00925F0D" w:rsidRPr="00925F0D" w:rsidRDefault="00925F0D" w:rsidP="00925F0D">
            <w:pPr>
              <w:spacing w:after="0" w:line="240" w:lineRule="auto"/>
              <w:jc w:val="center"/>
              <w:rPr>
                <w:rFonts w:ascii="Arial" w:eastAsiaTheme="minorHAnsi" w:hAnsi="Arial" w:cs="Arial"/>
                <w:i/>
                <w:szCs w:val="24"/>
                <w:u w:val="single"/>
              </w:rPr>
            </w:pPr>
          </w:p>
          <w:p w14:paraId="244A1010" w14:textId="77777777" w:rsidR="00925F0D" w:rsidRDefault="00925F0D" w:rsidP="00BC55B5">
            <w:pPr>
              <w:rPr>
                <w:color w:val="000000"/>
              </w:rPr>
            </w:pPr>
          </w:p>
        </w:tc>
      </w:tr>
      <w:bookmarkEnd w:id="51"/>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B3DE" w14:textId="77777777" w:rsidR="00461619" w:rsidRDefault="00461619" w:rsidP="00D039AB">
      <w:pPr>
        <w:spacing w:after="0" w:line="240" w:lineRule="auto"/>
      </w:pPr>
      <w:r>
        <w:separator/>
      </w:r>
    </w:p>
  </w:endnote>
  <w:endnote w:type="continuationSeparator" w:id="0">
    <w:p w14:paraId="40E1ED6A" w14:textId="77777777" w:rsidR="00461619" w:rsidRDefault="00461619"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EndPr/>
    <w:sdtContent>
      <w:p w14:paraId="4611544A" w14:textId="7867CDEA" w:rsidR="00327603" w:rsidRDefault="00327603">
        <w:pPr>
          <w:pStyle w:val="Stopka"/>
          <w:jc w:val="right"/>
        </w:pPr>
        <w:r>
          <w:fldChar w:fldCharType="begin"/>
        </w:r>
        <w:r>
          <w:instrText>PAGE   \* MERGEFORMAT</w:instrText>
        </w:r>
        <w:r>
          <w:fldChar w:fldCharType="separate"/>
        </w:r>
        <w:r>
          <w:rPr>
            <w:noProof/>
          </w:rPr>
          <w:t>3</w:t>
        </w:r>
        <w:r>
          <w:fldChar w:fldCharType="end"/>
        </w:r>
      </w:p>
    </w:sdtContent>
  </w:sdt>
  <w:p w14:paraId="2CDFD6F3" w14:textId="77777777" w:rsidR="00327603" w:rsidRDefault="00327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4C06" w14:textId="77777777" w:rsidR="00461619" w:rsidRDefault="00461619" w:rsidP="00D039AB">
      <w:pPr>
        <w:spacing w:after="0" w:line="240" w:lineRule="auto"/>
      </w:pPr>
      <w:r>
        <w:separator/>
      </w:r>
    </w:p>
  </w:footnote>
  <w:footnote w:type="continuationSeparator" w:id="0">
    <w:p w14:paraId="24A4FD9A" w14:textId="77777777" w:rsidR="00461619" w:rsidRDefault="00461619"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327603" w:rsidRPr="00D039AB" w14:paraId="0E6111EF" w14:textId="77777777" w:rsidTr="00BC55B5">
      <w:tc>
        <w:tcPr>
          <w:tcW w:w="3070" w:type="dxa"/>
          <w:shd w:val="clear" w:color="auto" w:fill="auto"/>
        </w:tcPr>
        <w:p w14:paraId="018E9F17" w14:textId="7A2752CE" w:rsidR="00327603" w:rsidRPr="00D039AB" w:rsidRDefault="00327603"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327603" w:rsidRPr="00D039AB" w:rsidRDefault="00327603"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327603" w:rsidRPr="00D039AB" w:rsidRDefault="00327603"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327603" w:rsidRDefault="003276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327603" w14:paraId="4D95709A" w14:textId="77777777" w:rsidTr="00BC55B5">
      <w:tc>
        <w:tcPr>
          <w:tcW w:w="3070" w:type="dxa"/>
          <w:shd w:val="clear" w:color="auto" w:fill="auto"/>
        </w:tcPr>
        <w:p w14:paraId="3AF77003" w14:textId="6B32F809" w:rsidR="00327603" w:rsidRDefault="00327603" w:rsidP="00FC4A8D">
          <w:pPr>
            <w:pStyle w:val="Nagwek"/>
          </w:pPr>
          <w:bookmarkStart w:id="107" w:name="_Hlk517354902"/>
        </w:p>
      </w:tc>
      <w:tc>
        <w:tcPr>
          <w:tcW w:w="3070" w:type="dxa"/>
          <w:shd w:val="clear" w:color="auto" w:fill="auto"/>
        </w:tcPr>
        <w:p w14:paraId="4191046C" w14:textId="1D627333" w:rsidR="00327603" w:rsidRDefault="00327603" w:rsidP="00FC4A8D">
          <w:pPr>
            <w:pStyle w:val="Nagwek"/>
          </w:pPr>
        </w:p>
      </w:tc>
      <w:tc>
        <w:tcPr>
          <w:tcW w:w="3070" w:type="dxa"/>
          <w:shd w:val="clear" w:color="auto" w:fill="auto"/>
        </w:tcPr>
        <w:p w14:paraId="73637B33" w14:textId="64EA1DCD" w:rsidR="00327603" w:rsidRPr="00DF52B2" w:rsidRDefault="00327603" w:rsidP="00FC4A8D">
          <w:pPr>
            <w:jc w:val="right"/>
            <w:outlineLvl w:val="0"/>
            <w:rPr>
              <w:sz w:val="16"/>
              <w:szCs w:val="16"/>
            </w:rPr>
          </w:pPr>
        </w:p>
        <w:p w14:paraId="4A7A36CF" w14:textId="77777777" w:rsidR="00327603" w:rsidRDefault="00327603" w:rsidP="00FC4A8D">
          <w:pPr>
            <w:pStyle w:val="Nagwek"/>
          </w:pPr>
        </w:p>
      </w:tc>
    </w:tr>
    <w:bookmarkEnd w:id="107"/>
  </w:tbl>
  <w:p w14:paraId="7EB43B2D" w14:textId="77777777" w:rsidR="00327603" w:rsidRDefault="003276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821A39"/>
    <w:multiLevelType w:val="hybridMultilevel"/>
    <w:tmpl w:val="4E98A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4E5C24"/>
    <w:multiLevelType w:val="hybridMultilevel"/>
    <w:tmpl w:val="5BAEAE0A"/>
    <w:lvl w:ilvl="0" w:tplc="0415000B">
      <w:start w:val="1"/>
      <w:numFmt w:val="bullet"/>
      <w:lvlText w:val=""/>
      <w:lvlJc w:val="left"/>
      <w:pPr>
        <w:tabs>
          <w:tab w:val="num" w:pos="1920"/>
        </w:tabs>
        <w:ind w:left="1920" w:hanging="360"/>
      </w:pPr>
      <w:rPr>
        <w:rFonts w:ascii="Wingdings" w:hAnsi="Wingdings" w:hint="default"/>
      </w:rPr>
    </w:lvl>
    <w:lvl w:ilvl="1" w:tplc="04150003" w:tentative="1">
      <w:start w:val="1"/>
      <w:numFmt w:val="bullet"/>
      <w:lvlText w:val="o"/>
      <w:lvlJc w:val="left"/>
      <w:pPr>
        <w:tabs>
          <w:tab w:val="num" w:pos="1932"/>
        </w:tabs>
        <w:ind w:left="1932" w:hanging="360"/>
      </w:pPr>
      <w:rPr>
        <w:rFonts w:ascii="Courier New" w:hAnsi="Courier New" w:cs="Courier New" w:hint="default"/>
      </w:rPr>
    </w:lvl>
    <w:lvl w:ilvl="2" w:tplc="04150005" w:tentative="1">
      <w:start w:val="1"/>
      <w:numFmt w:val="bullet"/>
      <w:lvlText w:val=""/>
      <w:lvlJc w:val="left"/>
      <w:pPr>
        <w:tabs>
          <w:tab w:val="num" w:pos="2652"/>
        </w:tabs>
        <w:ind w:left="2652" w:hanging="360"/>
      </w:pPr>
      <w:rPr>
        <w:rFonts w:ascii="Wingdings" w:hAnsi="Wingdings" w:hint="default"/>
      </w:rPr>
    </w:lvl>
    <w:lvl w:ilvl="3" w:tplc="04150001" w:tentative="1">
      <w:start w:val="1"/>
      <w:numFmt w:val="bullet"/>
      <w:lvlText w:val=""/>
      <w:lvlJc w:val="left"/>
      <w:pPr>
        <w:tabs>
          <w:tab w:val="num" w:pos="3372"/>
        </w:tabs>
        <w:ind w:left="3372" w:hanging="360"/>
      </w:pPr>
      <w:rPr>
        <w:rFonts w:ascii="Symbol" w:hAnsi="Symbol" w:hint="default"/>
      </w:rPr>
    </w:lvl>
    <w:lvl w:ilvl="4" w:tplc="04150003" w:tentative="1">
      <w:start w:val="1"/>
      <w:numFmt w:val="bullet"/>
      <w:lvlText w:val="o"/>
      <w:lvlJc w:val="left"/>
      <w:pPr>
        <w:tabs>
          <w:tab w:val="num" w:pos="4092"/>
        </w:tabs>
        <w:ind w:left="4092" w:hanging="360"/>
      </w:pPr>
      <w:rPr>
        <w:rFonts w:ascii="Courier New" w:hAnsi="Courier New" w:cs="Courier New" w:hint="default"/>
      </w:rPr>
    </w:lvl>
    <w:lvl w:ilvl="5" w:tplc="04150005" w:tentative="1">
      <w:start w:val="1"/>
      <w:numFmt w:val="bullet"/>
      <w:lvlText w:val=""/>
      <w:lvlJc w:val="left"/>
      <w:pPr>
        <w:tabs>
          <w:tab w:val="num" w:pos="4812"/>
        </w:tabs>
        <w:ind w:left="4812" w:hanging="360"/>
      </w:pPr>
      <w:rPr>
        <w:rFonts w:ascii="Wingdings" w:hAnsi="Wingdings" w:hint="default"/>
      </w:rPr>
    </w:lvl>
    <w:lvl w:ilvl="6" w:tplc="04150001" w:tentative="1">
      <w:start w:val="1"/>
      <w:numFmt w:val="bullet"/>
      <w:lvlText w:val=""/>
      <w:lvlJc w:val="left"/>
      <w:pPr>
        <w:tabs>
          <w:tab w:val="num" w:pos="5532"/>
        </w:tabs>
        <w:ind w:left="5532" w:hanging="360"/>
      </w:pPr>
      <w:rPr>
        <w:rFonts w:ascii="Symbol" w:hAnsi="Symbol" w:hint="default"/>
      </w:rPr>
    </w:lvl>
    <w:lvl w:ilvl="7" w:tplc="04150003" w:tentative="1">
      <w:start w:val="1"/>
      <w:numFmt w:val="bullet"/>
      <w:lvlText w:val="o"/>
      <w:lvlJc w:val="left"/>
      <w:pPr>
        <w:tabs>
          <w:tab w:val="num" w:pos="6252"/>
        </w:tabs>
        <w:ind w:left="6252" w:hanging="360"/>
      </w:pPr>
      <w:rPr>
        <w:rFonts w:ascii="Courier New" w:hAnsi="Courier New" w:cs="Courier New" w:hint="default"/>
      </w:rPr>
    </w:lvl>
    <w:lvl w:ilvl="8" w:tplc="04150005" w:tentative="1">
      <w:start w:val="1"/>
      <w:numFmt w:val="bullet"/>
      <w:lvlText w:val=""/>
      <w:lvlJc w:val="left"/>
      <w:pPr>
        <w:tabs>
          <w:tab w:val="num" w:pos="6972"/>
        </w:tabs>
        <w:ind w:left="6972" w:hanging="360"/>
      </w:pPr>
      <w:rPr>
        <w:rFonts w:ascii="Wingdings" w:hAnsi="Wingdings" w:hint="default"/>
      </w:rPr>
    </w:lvl>
  </w:abstractNum>
  <w:abstractNum w:abstractNumId="14"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E5BD9"/>
    <w:multiLevelType w:val="hybridMultilevel"/>
    <w:tmpl w:val="D33C4470"/>
    <w:lvl w:ilvl="0" w:tplc="9EE2C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311581C"/>
    <w:multiLevelType w:val="hybridMultilevel"/>
    <w:tmpl w:val="D69A79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1"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30333"/>
    <w:multiLevelType w:val="hybridMultilevel"/>
    <w:tmpl w:val="A09600E6"/>
    <w:lvl w:ilvl="0" w:tplc="C322760C">
      <w:start w:val="1"/>
      <w:numFmt w:val="decimal"/>
      <w:lvlText w:val="%1."/>
      <w:lvlJc w:val="left"/>
      <w:pPr>
        <w:ind w:left="720" w:hanging="360"/>
      </w:pPr>
      <w:rPr>
        <w:rFonts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5"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781107E1"/>
    <w:multiLevelType w:val="hybridMultilevel"/>
    <w:tmpl w:val="CD2ED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7"/>
  </w:num>
  <w:num w:numId="4">
    <w:abstractNumId w:val="9"/>
  </w:num>
  <w:num w:numId="5">
    <w:abstractNumId w:val="26"/>
  </w:num>
  <w:num w:numId="6">
    <w:abstractNumId w:val="37"/>
  </w:num>
  <w:num w:numId="7">
    <w:abstractNumId w:val="12"/>
  </w:num>
  <w:num w:numId="8">
    <w:abstractNumId w:val="36"/>
  </w:num>
  <w:num w:numId="9">
    <w:abstractNumId w:val="29"/>
  </w:num>
  <w:num w:numId="10">
    <w:abstractNumId w:val="24"/>
  </w:num>
  <w:num w:numId="11">
    <w:abstractNumId w:val="31"/>
  </w:num>
  <w:num w:numId="12">
    <w:abstractNumId w:val="21"/>
  </w:num>
  <w:num w:numId="13">
    <w:abstractNumId w:val="17"/>
  </w:num>
  <w:num w:numId="14">
    <w:abstractNumId w:val="18"/>
  </w:num>
  <w:num w:numId="15">
    <w:abstractNumId w:val="35"/>
  </w:num>
  <w:num w:numId="16">
    <w:abstractNumId w:val="10"/>
  </w:num>
  <w:num w:numId="17">
    <w:abstractNumId w:val="15"/>
  </w:num>
  <w:num w:numId="18">
    <w:abstractNumId w:val="45"/>
  </w:num>
  <w:num w:numId="19">
    <w:abstractNumId w:val="44"/>
  </w:num>
  <w:num w:numId="20">
    <w:abstractNumId w:val="16"/>
  </w:num>
  <w:num w:numId="21">
    <w:abstractNumId w:val="41"/>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13"/>
  </w:num>
  <w:num w:numId="31">
    <w:abstractNumId w:val="46"/>
  </w:num>
  <w:num w:numId="32">
    <w:abstractNumId w:val="38"/>
  </w:num>
  <w:num w:numId="33">
    <w:abstractNumId w:val="43"/>
  </w:num>
  <w:num w:numId="34">
    <w:abstractNumId w:val="32"/>
  </w:num>
  <w:num w:numId="35">
    <w:abstractNumId w:val="42"/>
  </w:num>
  <w:num w:numId="36">
    <w:abstractNumId w:val="30"/>
  </w:num>
  <w:num w:numId="37">
    <w:abstractNumId w:val="3"/>
  </w:num>
  <w:num w:numId="38">
    <w:abstractNumId w:val="8"/>
  </w:num>
  <w:num w:numId="39">
    <w:abstractNumId w:val="4"/>
  </w:num>
  <w:num w:numId="40">
    <w:abstractNumId w:val="23"/>
  </w:num>
  <w:num w:numId="41">
    <w:abstractNumId w:val="11"/>
  </w:num>
  <w:num w:numId="42">
    <w:abstractNumId w:val="28"/>
  </w:num>
  <w:num w:numId="43">
    <w:abstractNumId w:val="1"/>
  </w:num>
  <w:num w:numId="44">
    <w:abstractNumId w:val="5"/>
  </w:num>
  <w:num w:numId="45">
    <w:abstractNumId w:val="22"/>
  </w:num>
  <w:num w:numId="46">
    <w:abstractNumId w:val="40"/>
  </w:num>
  <w:num w:numId="47">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13F2B"/>
    <w:rsid w:val="00022C6B"/>
    <w:rsid w:val="000245DC"/>
    <w:rsid w:val="00052655"/>
    <w:rsid w:val="000578F4"/>
    <w:rsid w:val="000704AD"/>
    <w:rsid w:val="000920EE"/>
    <w:rsid w:val="000C514C"/>
    <w:rsid w:val="000D0786"/>
    <w:rsid w:val="000F15DF"/>
    <w:rsid w:val="000F1823"/>
    <w:rsid w:val="000F72D4"/>
    <w:rsid w:val="0010106F"/>
    <w:rsid w:val="00105D13"/>
    <w:rsid w:val="001114D9"/>
    <w:rsid w:val="001234C6"/>
    <w:rsid w:val="00136634"/>
    <w:rsid w:val="001459F5"/>
    <w:rsid w:val="00146B24"/>
    <w:rsid w:val="001808A9"/>
    <w:rsid w:val="00180ED2"/>
    <w:rsid w:val="00183770"/>
    <w:rsid w:val="001A5A17"/>
    <w:rsid w:val="001A785B"/>
    <w:rsid w:val="001B4EB1"/>
    <w:rsid w:val="001D165D"/>
    <w:rsid w:val="001D1D13"/>
    <w:rsid w:val="001E00FB"/>
    <w:rsid w:val="001E0259"/>
    <w:rsid w:val="001F21F1"/>
    <w:rsid w:val="002035EC"/>
    <w:rsid w:val="00225F6A"/>
    <w:rsid w:val="0024383B"/>
    <w:rsid w:val="0026458D"/>
    <w:rsid w:val="002A2A0C"/>
    <w:rsid w:val="002B14A1"/>
    <w:rsid w:val="002C5B75"/>
    <w:rsid w:val="002D0100"/>
    <w:rsid w:val="002D0829"/>
    <w:rsid w:val="00302420"/>
    <w:rsid w:val="003152A8"/>
    <w:rsid w:val="00317E9A"/>
    <w:rsid w:val="003229FC"/>
    <w:rsid w:val="00327602"/>
    <w:rsid w:val="00327603"/>
    <w:rsid w:val="003339CA"/>
    <w:rsid w:val="00355966"/>
    <w:rsid w:val="0037444F"/>
    <w:rsid w:val="003805DA"/>
    <w:rsid w:val="0039457C"/>
    <w:rsid w:val="0039790B"/>
    <w:rsid w:val="003C52D3"/>
    <w:rsid w:val="003D5F59"/>
    <w:rsid w:val="00461619"/>
    <w:rsid w:val="00495612"/>
    <w:rsid w:val="004B1F7B"/>
    <w:rsid w:val="00516824"/>
    <w:rsid w:val="005327AB"/>
    <w:rsid w:val="00556A01"/>
    <w:rsid w:val="00556A19"/>
    <w:rsid w:val="005733CF"/>
    <w:rsid w:val="00573AA7"/>
    <w:rsid w:val="005D5A32"/>
    <w:rsid w:val="005D6D97"/>
    <w:rsid w:val="00613122"/>
    <w:rsid w:val="006213AD"/>
    <w:rsid w:val="00652A2D"/>
    <w:rsid w:val="00654C33"/>
    <w:rsid w:val="00656060"/>
    <w:rsid w:val="00657E2D"/>
    <w:rsid w:val="00662649"/>
    <w:rsid w:val="006819F6"/>
    <w:rsid w:val="00691EE9"/>
    <w:rsid w:val="00693FAC"/>
    <w:rsid w:val="00694975"/>
    <w:rsid w:val="006960A0"/>
    <w:rsid w:val="006964FC"/>
    <w:rsid w:val="006A1502"/>
    <w:rsid w:val="006B6144"/>
    <w:rsid w:val="006C3555"/>
    <w:rsid w:val="006C66EC"/>
    <w:rsid w:val="006C68EE"/>
    <w:rsid w:val="006D05B2"/>
    <w:rsid w:val="006E0377"/>
    <w:rsid w:val="006F2CAB"/>
    <w:rsid w:val="00711F83"/>
    <w:rsid w:val="00734109"/>
    <w:rsid w:val="0075327E"/>
    <w:rsid w:val="0075679F"/>
    <w:rsid w:val="00756CA3"/>
    <w:rsid w:val="00775355"/>
    <w:rsid w:val="00775C94"/>
    <w:rsid w:val="00794B71"/>
    <w:rsid w:val="007B17E5"/>
    <w:rsid w:val="007C7E48"/>
    <w:rsid w:val="007E52DE"/>
    <w:rsid w:val="007E6C95"/>
    <w:rsid w:val="007F1D27"/>
    <w:rsid w:val="007F3C42"/>
    <w:rsid w:val="007F4F69"/>
    <w:rsid w:val="007F7E01"/>
    <w:rsid w:val="0081516D"/>
    <w:rsid w:val="00824DAA"/>
    <w:rsid w:val="008707FC"/>
    <w:rsid w:val="0088406A"/>
    <w:rsid w:val="008A1155"/>
    <w:rsid w:val="008A29D9"/>
    <w:rsid w:val="008B79F1"/>
    <w:rsid w:val="008C2FEB"/>
    <w:rsid w:val="008D1DEB"/>
    <w:rsid w:val="008E6DAC"/>
    <w:rsid w:val="008F4083"/>
    <w:rsid w:val="008F5296"/>
    <w:rsid w:val="00901DB9"/>
    <w:rsid w:val="00916F73"/>
    <w:rsid w:val="00921861"/>
    <w:rsid w:val="00925F0D"/>
    <w:rsid w:val="00953215"/>
    <w:rsid w:val="009B1567"/>
    <w:rsid w:val="009D0500"/>
    <w:rsid w:val="009D239C"/>
    <w:rsid w:val="009D42F9"/>
    <w:rsid w:val="009E73B5"/>
    <w:rsid w:val="009F6EE4"/>
    <w:rsid w:val="00A337AD"/>
    <w:rsid w:val="00A4729C"/>
    <w:rsid w:val="00A547F8"/>
    <w:rsid w:val="00A56E26"/>
    <w:rsid w:val="00A67133"/>
    <w:rsid w:val="00A83450"/>
    <w:rsid w:val="00A97915"/>
    <w:rsid w:val="00AA0A3D"/>
    <w:rsid w:val="00AF05DA"/>
    <w:rsid w:val="00B0041F"/>
    <w:rsid w:val="00B16E2F"/>
    <w:rsid w:val="00B2052F"/>
    <w:rsid w:val="00B2718E"/>
    <w:rsid w:val="00B35900"/>
    <w:rsid w:val="00B93C24"/>
    <w:rsid w:val="00BB1CE6"/>
    <w:rsid w:val="00BB64F6"/>
    <w:rsid w:val="00BC55B5"/>
    <w:rsid w:val="00BF2137"/>
    <w:rsid w:val="00C01820"/>
    <w:rsid w:val="00C25B83"/>
    <w:rsid w:val="00C27DAA"/>
    <w:rsid w:val="00C317F6"/>
    <w:rsid w:val="00C3440E"/>
    <w:rsid w:val="00C3571C"/>
    <w:rsid w:val="00C3638C"/>
    <w:rsid w:val="00C41A2F"/>
    <w:rsid w:val="00C4600B"/>
    <w:rsid w:val="00C46367"/>
    <w:rsid w:val="00C5627E"/>
    <w:rsid w:val="00C95936"/>
    <w:rsid w:val="00CA5DE8"/>
    <w:rsid w:val="00CF5BC2"/>
    <w:rsid w:val="00CF7F3F"/>
    <w:rsid w:val="00D039AB"/>
    <w:rsid w:val="00D269B5"/>
    <w:rsid w:val="00D4377E"/>
    <w:rsid w:val="00D50EBD"/>
    <w:rsid w:val="00D52FF1"/>
    <w:rsid w:val="00D53370"/>
    <w:rsid w:val="00D63327"/>
    <w:rsid w:val="00D65EAF"/>
    <w:rsid w:val="00D77748"/>
    <w:rsid w:val="00DC62BB"/>
    <w:rsid w:val="00DC6D2D"/>
    <w:rsid w:val="00DE64CF"/>
    <w:rsid w:val="00DF11D1"/>
    <w:rsid w:val="00DF773A"/>
    <w:rsid w:val="00E0129C"/>
    <w:rsid w:val="00E2168E"/>
    <w:rsid w:val="00E30B55"/>
    <w:rsid w:val="00E37CC0"/>
    <w:rsid w:val="00E629E6"/>
    <w:rsid w:val="00E755C0"/>
    <w:rsid w:val="00E7689B"/>
    <w:rsid w:val="00E8762A"/>
    <w:rsid w:val="00EA1638"/>
    <w:rsid w:val="00EC0B57"/>
    <w:rsid w:val="00ED66A0"/>
    <w:rsid w:val="00EE7FA1"/>
    <w:rsid w:val="00F433BD"/>
    <w:rsid w:val="00F43ED3"/>
    <w:rsid w:val="00F808E7"/>
    <w:rsid w:val="00F824F7"/>
    <w:rsid w:val="00F90A78"/>
    <w:rsid w:val="00F9121C"/>
    <w:rsid w:val="00FA393E"/>
    <w:rsid w:val="00FA5ACB"/>
    <w:rsid w:val="00FB091D"/>
    <w:rsid w:val="00FC2E27"/>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docId w15:val="{6804D3DD-94C4-4D2A-8566-EA635603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Nierozpoznanawzmianka1">
    <w:name w:val="Nierozpoznana wzmianka1"/>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243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astochojnic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m@miastochojnice.pl" TargetMode="External"/><Relationship Id="rId4" Type="http://schemas.openxmlformats.org/officeDocument/2006/relationships/settings" Target="settings.xml"/><Relationship Id="rId9" Type="http://schemas.openxmlformats.org/officeDocument/2006/relationships/hyperlink" Target="http://www.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EDF1-82D4-413B-BE1E-C6A0F8E7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9169</Words>
  <Characters>55019</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Topka-Kosecka</dc:creator>
  <cp:lastModifiedBy>Beata Zielinska</cp:lastModifiedBy>
  <cp:revision>6</cp:revision>
  <cp:lastPrinted>2019-10-03T11:32:00Z</cp:lastPrinted>
  <dcterms:created xsi:type="dcterms:W3CDTF">2019-10-04T09:44:00Z</dcterms:created>
  <dcterms:modified xsi:type="dcterms:W3CDTF">2019-10-04T11:25:00Z</dcterms:modified>
</cp:coreProperties>
</file>