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2883" w14:textId="43B13983" w:rsidR="005D609E" w:rsidRPr="00895064" w:rsidRDefault="5028BA5A" w:rsidP="5028BA5A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028BA5A">
        <w:rPr>
          <w:rFonts w:ascii="Times New Roman" w:hAnsi="Times New Roman" w:cs="Times New Roman"/>
          <w:b/>
          <w:bCs/>
          <w:sz w:val="28"/>
          <w:szCs w:val="28"/>
        </w:rPr>
        <w:t xml:space="preserve">       PROJEKT UCHWAŁA NR …………./…../………..</w:t>
      </w:r>
    </w:p>
    <w:p w14:paraId="617C955C" w14:textId="77777777" w:rsidR="005D609E" w:rsidRPr="00895064" w:rsidRDefault="005D609E" w:rsidP="0027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064">
        <w:rPr>
          <w:rFonts w:ascii="Times New Roman" w:hAnsi="Times New Roman" w:cs="Times New Roman"/>
          <w:b/>
          <w:bCs/>
          <w:sz w:val="28"/>
          <w:szCs w:val="28"/>
        </w:rPr>
        <w:t>RADY MIEJSKIEJ W CHOJNICACH</w:t>
      </w:r>
    </w:p>
    <w:p w14:paraId="1346CF15" w14:textId="77777777" w:rsidR="005D609E" w:rsidRDefault="005D609E" w:rsidP="0027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064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895064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DAB6C7B" w14:textId="58CE6832" w:rsidR="005D609E" w:rsidRPr="00895064" w:rsidRDefault="003D16C2" w:rsidP="003D16C2">
      <w:pPr>
        <w:tabs>
          <w:tab w:val="left" w:pos="8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D4ECDB" w14:textId="591B1DE9" w:rsidR="005D609E" w:rsidRDefault="005D609E" w:rsidP="003B2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603">
        <w:rPr>
          <w:rFonts w:ascii="Times New Roman" w:hAnsi="Times New Roman" w:cs="Times New Roman"/>
          <w:b/>
          <w:bCs/>
          <w:sz w:val="24"/>
          <w:szCs w:val="24"/>
        </w:rPr>
        <w:t>w sprawie ustalenia stref płatnego parkowania, stawek opłat i opłat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dodatkowych za p</w:t>
      </w:r>
      <w:r w:rsidR="00244C65">
        <w:rPr>
          <w:rFonts w:ascii="Times New Roman" w:hAnsi="Times New Roman" w:cs="Times New Roman"/>
          <w:b/>
          <w:bCs/>
          <w:sz w:val="24"/>
          <w:szCs w:val="24"/>
        </w:rPr>
        <w:t>ostój pojazdów samochodowych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Pr="003B2603">
        <w:rPr>
          <w:rFonts w:ascii="Times New Roman" w:hAnsi="Times New Roman" w:cs="Times New Roman"/>
          <w:b/>
          <w:bCs/>
          <w:sz w:val="24"/>
          <w:szCs w:val="24"/>
        </w:rPr>
        <w:t>sposobu ich pobierania.</w:t>
      </w:r>
    </w:p>
    <w:p w14:paraId="02EB378F" w14:textId="77777777" w:rsidR="005D609E" w:rsidRPr="003B2603" w:rsidRDefault="005D609E" w:rsidP="003B2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42722" w14:textId="7BDBE253" w:rsidR="00020293" w:rsidRDefault="005D609E" w:rsidP="5B01B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Na podstawie art. 18 ust. 2 pkt 15 ustawy z dnia 8 marca 1990 r. o samorządzie gminnym (tekst jednolity: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 xml:space="preserve">Dz.U. </w:t>
      </w:r>
      <w:r>
        <w:br/>
      </w:r>
      <w:r w:rsidRPr="0000035C">
        <w:rPr>
          <w:rFonts w:ascii="Times New Roman" w:hAnsi="Times New Roman" w:cs="Times New Roman"/>
          <w:sz w:val="20"/>
          <w:szCs w:val="20"/>
        </w:rPr>
        <w:t>z 2019 r., poz. 506, 1309</w:t>
      </w:r>
      <w:r w:rsidR="00911FD7" w:rsidRPr="0000035C">
        <w:rPr>
          <w:rFonts w:ascii="Times New Roman" w:hAnsi="Times New Roman" w:cs="Times New Roman"/>
          <w:sz w:val="20"/>
          <w:szCs w:val="20"/>
        </w:rPr>
        <w:t>,</w:t>
      </w:r>
      <w:r w:rsidRPr="0000035C">
        <w:rPr>
          <w:rFonts w:ascii="Times New Roman" w:hAnsi="Times New Roman" w:cs="Times New Roman"/>
          <w:sz w:val="20"/>
          <w:szCs w:val="20"/>
        </w:rPr>
        <w:t xml:space="preserve"> 1696</w:t>
      </w:r>
      <w:r w:rsidR="00911FD7" w:rsidRPr="0000035C">
        <w:rPr>
          <w:rFonts w:ascii="Times New Roman" w:hAnsi="Times New Roman" w:cs="Times New Roman"/>
          <w:sz w:val="20"/>
          <w:szCs w:val="20"/>
        </w:rPr>
        <w:t xml:space="preserve"> i 1815</w:t>
      </w:r>
      <w:r w:rsidRPr="0000035C">
        <w:rPr>
          <w:rFonts w:ascii="Times New Roman" w:hAnsi="Times New Roman" w:cs="Times New Roman"/>
          <w:sz w:val="20"/>
          <w:szCs w:val="20"/>
        </w:rPr>
        <w:t xml:space="preserve">) oraz art. 13b </w:t>
      </w:r>
      <w:r w:rsidR="00911FD7" w:rsidRPr="0000035C">
        <w:rPr>
          <w:rFonts w:ascii="Times New Roman" w:hAnsi="Times New Roman" w:cs="Times New Roman"/>
          <w:sz w:val="20"/>
          <w:szCs w:val="20"/>
        </w:rPr>
        <w:t xml:space="preserve">ust. 3 i </w:t>
      </w:r>
      <w:r w:rsidR="00654DB0">
        <w:rPr>
          <w:rFonts w:ascii="Times New Roman" w:hAnsi="Times New Roman" w:cs="Times New Roman"/>
          <w:sz w:val="20"/>
          <w:szCs w:val="20"/>
        </w:rPr>
        <w:t>4</w:t>
      </w:r>
      <w:r w:rsidR="00911FD7" w:rsidRPr="0000035C">
        <w:rPr>
          <w:rFonts w:ascii="Times New Roman" w:hAnsi="Times New Roman" w:cs="Times New Roman"/>
          <w:sz w:val="20"/>
          <w:szCs w:val="20"/>
        </w:rPr>
        <w:t xml:space="preserve"> oraz </w:t>
      </w:r>
      <w:r w:rsidRPr="0000035C">
        <w:rPr>
          <w:rFonts w:ascii="Times New Roman" w:hAnsi="Times New Roman" w:cs="Times New Roman"/>
          <w:sz w:val="20"/>
          <w:szCs w:val="20"/>
        </w:rPr>
        <w:t xml:space="preserve">art. 13f </w:t>
      </w:r>
      <w:r w:rsidR="00911FD7" w:rsidRPr="0000035C">
        <w:rPr>
          <w:rFonts w:ascii="Times New Roman" w:hAnsi="Times New Roman" w:cs="Times New Roman"/>
          <w:sz w:val="20"/>
          <w:szCs w:val="20"/>
        </w:rPr>
        <w:t>ust.</w:t>
      </w:r>
      <w:r w:rsidR="00E10B6C">
        <w:rPr>
          <w:rFonts w:ascii="Times New Roman" w:hAnsi="Times New Roman" w:cs="Times New Roman"/>
          <w:sz w:val="20"/>
          <w:szCs w:val="20"/>
        </w:rPr>
        <w:t xml:space="preserve"> </w:t>
      </w:r>
      <w:r w:rsidR="00911FD7" w:rsidRPr="0000035C">
        <w:rPr>
          <w:rFonts w:ascii="Times New Roman" w:hAnsi="Times New Roman" w:cs="Times New Roman"/>
          <w:sz w:val="20"/>
          <w:szCs w:val="20"/>
        </w:rPr>
        <w:t xml:space="preserve">2 </w:t>
      </w:r>
      <w:r w:rsidR="00654DB0">
        <w:rPr>
          <w:rFonts w:ascii="Times New Roman" w:hAnsi="Times New Roman" w:cs="Times New Roman"/>
          <w:sz w:val="20"/>
          <w:szCs w:val="20"/>
        </w:rPr>
        <w:t xml:space="preserve">ustawy </w:t>
      </w:r>
      <w:r w:rsidRPr="007D2EA9">
        <w:rPr>
          <w:rFonts w:ascii="Times New Roman" w:hAnsi="Times New Roman" w:cs="Times New Roman"/>
          <w:sz w:val="20"/>
          <w:szCs w:val="20"/>
        </w:rPr>
        <w:t>z dnia 21 marca 1985 r. o drogach publ</w:t>
      </w:r>
      <w:r w:rsidRPr="00020293">
        <w:rPr>
          <w:rFonts w:ascii="Times New Roman" w:hAnsi="Times New Roman" w:cs="Times New Roman"/>
          <w:sz w:val="20"/>
          <w:szCs w:val="20"/>
        </w:rPr>
        <w:t xml:space="preserve">icznych </w:t>
      </w:r>
      <w:bookmarkStart w:id="0" w:name="_GoBack"/>
      <w:r w:rsidRPr="00020293">
        <w:rPr>
          <w:rFonts w:ascii="Times New Roman" w:hAnsi="Times New Roman" w:cs="Times New Roman"/>
          <w:sz w:val="20"/>
          <w:szCs w:val="20"/>
        </w:rPr>
        <w:t>(tekst jednolity: Dz.U. z 2018 poz.2068, 12, 317 i 1693</w:t>
      </w:r>
      <w:r w:rsidR="00911FD7">
        <w:rPr>
          <w:rFonts w:ascii="Times New Roman" w:hAnsi="Times New Roman" w:cs="Times New Roman"/>
          <w:sz w:val="20"/>
          <w:szCs w:val="20"/>
        </w:rPr>
        <w:t xml:space="preserve"> oraz z 2019 r. poz. 698, 730, </w:t>
      </w:r>
      <w:r w:rsidRPr="00020293">
        <w:rPr>
          <w:rFonts w:ascii="Times New Roman" w:hAnsi="Times New Roman" w:cs="Times New Roman"/>
          <w:sz w:val="20"/>
          <w:szCs w:val="20"/>
        </w:rPr>
        <w:t>1716</w:t>
      </w:r>
      <w:r w:rsidR="00911FD7">
        <w:rPr>
          <w:rFonts w:ascii="Times New Roman" w:hAnsi="Times New Roman" w:cs="Times New Roman"/>
          <w:sz w:val="20"/>
          <w:szCs w:val="20"/>
        </w:rPr>
        <w:t xml:space="preserve"> i 1815</w:t>
      </w:r>
      <w:bookmarkEnd w:id="0"/>
      <w:r w:rsidR="00020293" w:rsidRPr="00020293">
        <w:rPr>
          <w:rFonts w:ascii="Times New Roman" w:hAnsi="Times New Roman" w:cs="Times New Roman"/>
          <w:sz w:val="20"/>
          <w:szCs w:val="20"/>
        </w:rPr>
        <w:t>),</w:t>
      </w:r>
      <w:r w:rsidR="00020293" w:rsidRPr="00020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20293" w:rsidRPr="00020293">
        <w:rPr>
          <w:rFonts w:ascii="Times New Roman" w:hAnsi="Times New Roman" w:cs="Times New Roman"/>
          <w:sz w:val="20"/>
          <w:szCs w:val="20"/>
        </w:rPr>
        <w:t>na wniosek burmistrza</w:t>
      </w:r>
      <w:r w:rsidR="00020293" w:rsidRPr="5B01B1D8">
        <w:rPr>
          <w:sz w:val="18"/>
          <w:szCs w:val="18"/>
        </w:rPr>
        <w:t xml:space="preserve"> </w:t>
      </w:r>
      <w:r w:rsidR="00020293" w:rsidRPr="00600D62">
        <w:rPr>
          <w:rFonts w:ascii="Times New Roman" w:hAnsi="Times New Roman" w:cs="Times New Roman"/>
          <w:sz w:val="20"/>
          <w:szCs w:val="20"/>
          <w:shd w:val="clear" w:color="auto" w:fill="FFFFFF"/>
        </w:rPr>
        <w:t>po uzyskaniu opinii organu zarządzającego drogami i ruchem na drogach</w:t>
      </w:r>
      <w:r w:rsidR="00020293" w:rsidRPr="00600D62">
        <w:rPr>
          <w:rFonts w:ascii="Times New Roman" w:hAnsi="Times New Roman" w:cs="Times New Roman"/>
          <w:sz w:val="20"/>
          <w:szCs w:val="20"/>
        </w:rPr>
        <w:t xml:space="preserve"> uchwala się, co następuje:</w:t>
      </w:r>
    </w:p>
    <w:p w14:paraId="49A60BCB" w14:textId="515E5B58" w:rsidR="005D609E" w:rsidRPr="007D2EA9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026984" w14:textId="77777777" w:rsidR="005D609E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2EA9">
        <w:rPr>
          <w:rFonts w:ascii="Times New Roman" w:hAnsi="Times New Roman" w:cs="Times New Roman"/>
          <w:b/>
          <w:bCs/>
          <w:sz w:val="20"/>
          <w:szCs w:val="20"/>
        </w:rPr>
        <w:t>§ 1.</w:t>
      </w:r>
    </w:p>
    <w:p w14:paraId="6A05A809" w14:textId="387CA80F" w:rsidR="005D609E" w:rsidRPr="00911FD7" w:rsidRDefault="1BE762D9" w:rsidP="001818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D7">
        <w:rPr>
          <w:rFonts w:ascii="Times New Roman" w:hAnsi="Times New Roman" w:cs="Times New Roman"/>
          <w:sz w:val="20"/>
          <w:szCs w:val="20"/>
        </w:rPr>
        <w:t>Ustala się następujące strefy płatnego parkowania</w:t>
      </w:r>
      <w:r w:rsidR="003806A5">
        <w:rPr>
          <w:rFonts w:ascii="Times New Roman" w:hAnsi="Times New Roman" w:cs="Times New Roman"/>
          <w:sz w:val="20"/>
          <w:szCs w:val="20"/>
        </w:rPr>
        <w:t xml:space="preserve"> zwane,</w:t>
      </w:r>
      <w:r w:rsidR="00911FD7">
        <w:rPr>
          <w:rFonts w:ascii="Times New Roman" w:hAnsi="Times New Roman" w:cs="Times New Roman"/>
          <w:sz w:val="20"/>
          <w:szCs w:val="20"/>
        </w:rPr>
        <w:t xml:space="preserve"> dalej SPP</w:t>
      </w:r>
      <w:r w:rsidR="003806A5">
        <w:rPr>
          <w:rFonts w:ascii="Times New Roman" w:hAnsi="Times New Roman" w:cs="Times New Roman"/>
          <w:sz w:val="20"/>
          <w:szCs w:val="20"/>
        </w:rPr>
        <w:t>,</w:t>
      </w:r>
      <w:r w:rsidRPr="00911FD7">
        <w:rPr>
          <w:rFonts w:ascii="Times New Roman" w:hAnsi="Times New Roman" w:cs="Times New Roman"/>
          <w:sz w:val="20"/>
          <w:szCs w:val="20"/>
        </w:rPr>
        <w:t xml:space="preserve"> na terenie </w:t>
      </w:r>
      <w:r w:rsidR="00911FD7">
        <w:rPr>
          <w:rFonts w:ascii="Times New Roman" w:hAnsi="Times New Roman" w:cs="Times New Roman"/>
          <w:sz w:val="20"/>
          <w:szCs w:val="20"/>
        </w:rPr>
        <w:t>Gminy Miejskiej</w:t>
      </w:r>
      <w:r w:rsidRPr="00911FD7">
        <w:rPr>
          <w:rFonts w:ascii="Times New Roman" w:hAnsi="Times New Roman" w:cs="Times New Roman"/>
          <w:sz w:val="20"/>
          <w:szCs w:val="20"/>
        </w:rPr>
        <w:t xml:space="preserve"> Chojnice</w:t>
      </w:r>
      <w:r w:rsidR="00911FD7">
        <w:rPr>
          <w:rFonts w:ascii="Times New Roman" w:hAnsi="Times New Roman" w:cs="Times New Roman"/>
          <w:sz w:val="20"/>
          <w:szCs w:val="20"/>
        </w:rPr>
        <w:t>:</w:t>
      </w:r>
      <w:r w:rsidRPr="00911F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BBD272" w14:textId="7822343A" w:rsidR="005D609E" w:rsidRPr="00F261F8" w:rsidRDefault="0FCE4774" w:rsidP="001818E6">
      <w:pPr>
        <w:numPr>
          <w:ilvl w:val="0"/>
          <w:numId w:val="2"/>
        </w:numPr>
        <w:tabs>
          <w:tab w:val="clear" w:pos="10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FCE4774">
        <w:rPr>
          <w:rFonts w:ascii="Times New Roman" w:hAnsi="Times New Roman" w:cs="Times New Roman"/>
          <w:b/>
          <w:bCs/>
          <w:sz w:val="20"/>
          <w:szCs w:val="20"/>
        </w:rPr>
        <w:t xml:space="preserve">I strefa, </w:t>
      </w:r>
      <w:r w:rsidRPr="0FCE4774">
        <w:rPr>
          <w:rFonts w:ascii="Times New Roman" w:hAnsi="Times New Roman" w:cs="Times New Roman"/>
          <w:sz w:val="20"/>
          <w:szCs w:val="20"/>
        </w:rPr>
        <w:t xml:space="preserve">obejmująca swym zasięgiem: ul. Bankową, ul. Cechową, ul. Gimnazjalną, ul. Kościuszki, Plac Kościelny, ul. Krętą, ul. Krótką, ul. Koszarową, ul. Młyńską, ul. </w:t>
      </w:r>
      <w:proofErr w:type="spellStart"/>
      <w:r w:rsidRPr="0FCE4774">
        <w:rPr>
          <w:rFonts w:ascii="Times New Roman" w:hAnsi="Times New Roman" w:cs="Times New Roman"/>
          <w:sz w:val="20"/>
          <w:szCs w:val="20"/>
        </w:rPr>
        <w:t>Myśliboja</w:t>
      </w:r>
      <w:proofErr w:type="spellEnd"/>
      <w:r w:rsidRPr="0FCE4774">
        <w:rPr>
          <w:rFonts w:ascii="Times New Roman" w:hAnsi="Times New Roman" w:cs="Times New Roman"/>
          <w:sz w:val="20"/>
          <w:szCs w:val="20"/>
        </w:rPr>
        <w:t xml:space="preserve">, ul. </w:t>
      </w:r>
      <w:proofErr w:type="spellStart"/>
      <w:r w:rsidRPr="0FCE4774">
        <w:rPr>
          <w:rFonts w:ascii="Times New Roman" w:hAnsi="Times New Roman" w:cs="Times New Roman"/>
          <w:sz w:val="20"/>
          <w:szCs w:val="20"/>
        </w:rPr>
        <w:t>Podmurną</w:t>
      </w:r>
      <w:proofErr w:type="spellEnd"/>
      <w:r w:rsidRPr="0FCE4774">
        <w:rPr>
          <w:rFonts w:ascii="Times New Roman" w:hAnsi="Times New Roman" w:cs="Times New Roman"/>
          <w:sz w:val="20"/>
          <w:szCs w:val="20"/>
        </w:rPr>
        <w:t>, ul. Podgó</w:t>
      </w:r>
      <w:r w:rsidR="00C9624A">
        <w:rPr>
          <w:rFonts w:ascii="Times New Roman" w:hAnsi="Times New Roman" w:cs="Times New Roman"/>
          <w:sz w:val="20"/>
          <w:szCs w:val="20"/>
        </w:rPr>
        <w:t xml:space="preserve">rną, Stary Rynek, </w:t>
      </w:r>
      <w:r w:rsidRPr="0FCE4774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FCE4774">
        <w:rPr>
          <w:rFonts w:ascii="Times New Roman" w:hAnsi="Times New Roman" w:cs="Times New Roman"/>
          <w:sz w:val="20"/>
          <w:szCs w:val="20"/>
        </w:rPr>
        <w:t>Staroszkolną</w:t>
      </w:r>
      <w:proofErr w:type="spellEnd"/>
      <w:r w:rsidRPr="0FCE4774">
        <w:rPr>
          <w:rFonts w:ascii="Times New Roman" w:hAnsi="Times New Roman" w:cs="Times New Roman"/>
          <w:sz w:val="20"/>
          <w:szCs w:val="20"/>
        </w:rPr>
        <w:t xml:space="preserve">, ul. 31 Stycznia na odcinku od ul. Cechowej do ul. Szerokiej, parking przy </w:t>
      </w:r>
      <w:r w:rsidR="00613220">
        <w:rPr>
          <w:rFonts w:ascii="Times New Roman" w:hAnsi="Times New Roman" w:cs="Times New Roman"/>
          <w:sz w:val="20"/>
          <w:szCs w:val="20"/>
        </w:rPr>
        <w:br/>
      </w:r>
      <w:r w:rsidRPr="0FCE4774">
        <w:rPr>
          <w:rFonts w:ascii="Times New Roman" w:hAnsi="Times New Roman" w:cs="Times New Roman"/>
          <w:sz w:val="20"/>
          <w:szCs w:val="20"/>
        </w:rPr>
        <w:t xml:space="preserve">ul. Spichrzowej, ul. Szewską, ul. Sukienników parking od ul. Krętej do ul. Kościuszki, ul. Pocztową, </w:t>
      </w:r>
      <w:r w:rsidR="00613220">
        <w:rPr>
          <w:rFonts w:ascii="Times New Roman" w:hAnsi="Times New Roman" w:cs="Times New Roman"/>
          <w:sz w:val="20"/>
          <w:szCs w:val="20"/>
        </w:rPr>
        <w:br/>
      </w:r>
      <w:r w:rsidRPr="0FCE4774">
        <w:rPr>
          <w:rFonts w:ascii="Times New Roman" w:hAnsi="Times New Roman" w:cs="Times New Roman"/>
          <w:sz w:val="20"/>
          <w:szCs w:val="20"/>
        </w:rPr>
        <w:t xml:space="preserve">ul. Spichrzową i ul. Nowe Miasto z parkingami, ul. Jeziorną, ul. Szpitalną, </w:t>
      </w:r>
      <w:r w:rsidR="00C9624A">
        <w:rPr>
          <w:rFonts w:ascii="Times New Roman" w:hAnsi="Times New Roman" w:cs="Times New Roman"/>
          <w:sz w:val="20"/>
          <w:szCs w:val="20"/>
        </w:rPr>
        <w:t xml:space="preserve">Plac Jagielloński oba parkingi, </w:t>
      </w:r>
      <w:r w:rsidR="00613220">
        <w:rPr>
          <w:rFonts w:ascii="Times New Roman" w:hAnsi="Times New Roman" w:cs="Times New Roman"/>
          <w:sz w:val="20"/>
          <w:szCs w:val="20"/>
        </w:rPr>
        <w:br/>
      </w:r>
      <w:r w:rsidR="00C9624A">
        <w:rPr>
          <w:rFonts w:ascii="Times New Roman" w:hAnsi="Times New Roman" w:cs="Times New Roman"/>
          <w:sz w:val="20"/>
          <w:szCs w:val="20"/>
        </w:rPr>
        <w:t>ul. Strzelecką na odcinku od ul. Młyńskiej do ul. Batorego</w:t>
      </w:r>
      <w:r w:rsidRPr="0FCE4774">
        <w:rPr>
          <w:rFonts w:ascii="Times New Roman" w:hAnsi="Times New Roman" w:cs="Times New Roman"/>
          <w:sz w:val="20"/>
          <w:szCs w:val="20"/>
        </w:rPr>
        <w:t>;</w:t>
      </w:r>
    </w:p>
    <w:p w14:paraId="632B3DA5" w14:textId="77777777" w:rsidR="00020293" w:rsidRPr="00020293" w:rsidRDefault="0FCE4774" w:rsidP="001818E6">
      <w:pPr>
        <w:numPr>
          <w:ilvl w:val="0"/>
          <w:numId w:val="2"/>
        </w:numPr>
        <w:tabs>
          <w:tab w:val="clear" w:pos="10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FCE4774">
        <w:rPr>
          <w:rFonts w:ascii="Times New Roman" w:hAnsi="Times New Roman" w:cs="Times New Roman"/>
          <w:b/>
          <w:bCs/>
          <w:sz w:val="20"/>
          <w:szCs w:val="20"/>
        </w:rPr>
        <w:t>II strefa</w:t>
      </w:r>
      <w:r w:rsidRPr="0FCE4774">
        <w:rPr>
          <w:rFonts w:ascii="Times New Roman" w:hAnsi="Times New Roman" w:cs="Times New Roman"/>
          <w:sz w:val="20"/>
          <w:szCs w:val="20"/>
        </w:rPr>
        <w:t xml:space="preserve">, obejmująca swym zasięgiem: ul. Mickiewicza do ul. Okrężnej wraz z parkingiem, </w:t>
      </w:r>
      <w:r w:rsidR="00C9624A">
        <w:t xml:space="preserve"> </w:t>
      </w:r>
      <w:r w:rsidRPr="0FCE4774">
        <w:rPr>
          <w:rFonts w:ascii="Times New Roman" w:hAnsi="Times New Roman" w:cs="Times New Roman"/>
          <w:sz w:val="20"/>
          <w:szCs w:val="20"/>
        </w:rPr>
        <w:t xml:space="preserve">ul. Okrężną, Plac </w:t>
      </w:r>
      <w:proofErr w:type="spellStart"/>
      <w:r w:rsidRPr="0FCE4774">
        <w:rPr>
          <w:rFonts w:ascii="Times New Roman" w:hAnsi="Times New Roman" w:cs="Times New Roman"/>
          <w:sz w:val="20"/>
          <w:szCs w:val="20"/>
        </w:rPr>
        <w:t>Emsdetten</w:t>
      </w:r>
      <w:proofErr w:type="spellEnd"/>
      <w:r w:rsidRPr="0FCE4774">
        <w:rPr>
          <w:rFonts w:ascii="Times New Roman" w:hAnsi="Times New Roman" w:cs="Times New Roman"/>
          <w:sz w:val="20"/>
          <w:szCs w:val="20"/>
        </w:rPr>
        <w:t xml:space="preserve">, parkingi na Placu Piastowskim, </w:t>
      </w:r>
      <w:r w:rsidRPr="00C9624A">
        <w:rPr>
          <w:rFonts w:ascii="Times New Roman" w:hAnsi="Times New Roman" w:cs="Times New Roman"/>
          <w:iCs/>
          <w:sz w:val="20"/>
          <w:szCs w:val="20"/>
        </w:rPr>
        <w:t>parking przy skrzyżowaniu ulic Sukienników i Parkowej (od strony Parku 1000-lecia)</w:t>
      </w:r>
      <w:r w:rsidRPr="00C9624A">
        <w:rPr>
          <w:rFonts w:ascii="Times New Roman" w:hAnsi="Times New Roman" w:cs="Times New Roman"/>
          <w:sz w:val="20"/>
          <w:szCs w:val="20"/>
        </w:rPr>
        <w:t>;</w:t>
      </w:r>
    </w:p>
    <w:p w14:paraId="380DD5EC" w14:textId="4F929132" w:rsidR="00020293" w:rsidRPr="00020293" w:rsidRDefault="00020293" w:rsidP="001818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293">
        <w:rPr>
          <w:rFonts w:ascii="Times New Roman" w:hAnsi="Times New Roman" w:cs="Times New Roman"/>
          <w:sz w:val="20"/>
          <w:szCs w:val="20"/>
        </w:rPr>
        <w:t>Obszar strefy płatnego parkowania i jej granice określa załącznik do niniejszej uchwały.</w:t>
      </w:r>
    </w:p>
    <w:p w14:paraId="5A39BBE3" w14:textId="77777777" w:rsidR="005D609E" w:rsidRPr="00CB141D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D7EED8" w14:textId="77777777" w:rsidR="005D609E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14:paraId="459A96CE" w14:textId="352E46CC" w:rsidR="005D609E" w:rsidRDefault="005D609E" w:rsidP="001818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 xml:space="preserve">Za </w:t>
      </w:r>
      <w:r w:rsidR="00244C65">
        <w:rPr>
          <w:rFonts w:ascii="Times New Roman" w:hAnsi="Times New Roman" w:cs="Times New Roman"/>
          <w:sz w:val="20"/>
          <w:szCs w:val="20"/>
        </w:rPr>
        <w:t>postój</w:t>
      </w:r>
      <w:r w:rsidRPr="00CB141D">
        <w:rPr>
          <w:rFonts w:ascii="Times New Roman" w:hAnsi="Times New Roman" w:cs="Times New Roman"/>
          <w:sz w:val="20"/>
          <w:szCs w:val="20"/>
        </w:rPr>
        <w:t xml:space="preserve"> pojazdów samochodowych w wyznaczonych miejscach parkingowych w strefach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>płatnego parkowania pobiera się opłaty. Opłaty pobiera się za p</w:t>
      </w:r>
      <w:r w:rsidR="00244C65">
        <w:rPr>
          <w:rFonts w:ascii="Times New Roman" w:hAnsi="Times New Roman" w:cs="Times New Roman"/>
          <w:sz w:val="20"/>
          <w:szCs w:val="20"/>
        </w:rPr>
        <w:t>ostój</w:t>
      </w:r>
      <w:r w:rsidRPr="00CB141D">
        <w:rPr>
          <w:rFonts w:ascii="Times New Roman" w:hAnsi="Times New Roman" w:cs="Times New Roman"/>
          <w:sz w:val="20"/>
          <w:szCs w:val="20"/>
        </w:rPr>
        <w:t xml:space="preserve"> w dni robocze od </w:t>
      </w:r>
      <w:r w:rsidRPr="007B19B3">
        <w:rPr>
          <w:rFonts w:ascii="Times New Roman" w:hAnsi="Times New Roman" w:cs="Times New Roman"/>
          <w:sz w:val="20"/>
          <w:szCs w:val="20"/>
        </w:rPr>
        <w:t>poniedziałku do</w:t>
      </w:r>
      <w:r w:rsidRPr="3507A9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 xml:space="preserve">piątku w godzinach od 9.00 do </w:t>
      </w:r>
      <w:r w:rsidRPr="00020293">
        <w:rPr>
          <w:rFonts w:ascii="Times New Roman" w:hAnsi="Times New Roman" w:cs="Times New Roman"/>
          <w:sz w:val="20"/>
          <w:szCs w:val="20"/>
        </w:rPr>
        <w:t xml:space="preserve">17.00, </w:t>
      </w:r>
      <w:r w:rsidR="00020293" w:rsidRPr="00020293">
        <w:rPr>
          <w:rFonts w:ascii="Times New Roman" w:hAnsi="Times New Roman" w:cs="Times New Roman"/>
          <w:sz w:val="20"/>
          <w:szCs w:val="20"/>
        </w:rPr>
        <w:t>z wyłączeniem dni ustawowo wolnych od pracy.</w:t>
      </w:r>
    </w:p>
    <w:p w14:paraId="0D5E192C" w14:textId="77777777" w:rsidR="00020293" w:rsidRPr="00020293" w:rsidRDefault="3507A903" w:rsidP="001818E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Opłaty za </w:t>
      </w:r>
      <w:r w:rsidR="00244C65">
        <w:rPr>
          <w:rFonts w:ascii="Times New Roman" w:hAnsi="Times New Roman" w:cs="Times New Roman"/>
          <w:sz w:val="20"/>
          <w:szCs w:val="20"/>
        </w:rPr>
        <w:t>postój</w:t>
      </w:r>
      <w:r w:rsidRPr="3507A903">
        <w:rPr>
          <w:rFonts w:ascii="Times New Roman" w:hAnsi="Times New Roman" w:cs="Times New Roman"/>
          <w:sz w:val="20"/>
          <w:szCs w:val="20"/>
        </w:rPr>
        <w:t xml:space="preserve"> w strefach płatnego parkowania mogą być uiszczane</w:t>
      </w:r>
      <w:r w:rsidR="00020293">
        <w:rPr>
          <w:rFonts w:ascii="Times New Roman" w:hAnsi="Times New Roman" w:cs="Times New Roman"/>
          <w:sz w:val="20"/>
          <w:szCs w:val="20"/>
        </w:rPr>
        <w:t>:</w:t>
      </w:r>
    </w:p>
    <w:p w14:paraId="44EF5F67" w14:textId="0023DAB3" w:rsidR="00020293" w:rsidRPr="00020293" w:rsidRDefault="00020293" w:rsidP="001818E6">
      <w:pPr>
        <w:pStyle w:val="Akapitzlist"/>
        <w:numPr>
          <w:ilvl w:val="1"/>
          <w:numId w:val="21"/>
        </w:numPr>
        <w:spacing w:after="0" w:line="360" w:lineRule="auto"/>
        <w:ind w:left="1134"/>
        <w:jc w:val="both"/>
        <w:rPr>
          <w:sz w:val="20"/>
          <w:szCs w:val="20"/>
        </w:rPr>
      </w:pPr>
      <w:r w:rsidRPr="00020293">
        <w:rPr>
          <w:rFonts w:ascii="Times New Roman" w:hAnsi="Times New Roman" w:cs="Times New Roman"/>
          <w:sz w:val="20"/>
          <w:szCs w:val="20"/>
        </w:rPr>
        <w:t>poprzez</w:t>
      </w:r>
      <w:r w:rsidRPr="000202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wykupienie biletu parkingowego w parkometrze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7A89BAE6" w14:textId="058A2DD5" w:rsidR="00020293" w:rsidRPr="00020293" w:rsidRDefault="00020293" w:rsidP="001818E6">
      <w:pPr>
        <w:pStyle w:val="Akapitzlist"/>
        <w:numPr>
          <w:ilvl w:val="1"/>
          <w:numId w:val="21"/>
        </w:numPr>
        <w:spacing w:after="0" w:line="360" w:lineRule="auto"/>
        <w:ind w:left="1134"/>
        <w:jc w:val="both"/>
        <w:rPr>
          <w:sz w:val="20"/>
          <w:szCs w:val="20"/>
        </w:rPr>
      </w:pPr>
      <w:r w:rsidRPr="00020293">
        <w:rPr>
          <w:rFonts w:ascii="Times New Roman" w:hAnsi="Times New Roman" w:cs="Times New Roman"/>
          <w:sz w:val="20"/>
          <w:szCs w:val="20"/>
        </w:rPr>
        <w:t>poprzez</w:t>
      </w:r>
      <w:r w:rsidRPr="000202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zastosowanie aplikacji wykorzystującej system płatności mobilnych;</w:t>
      </w:r>
    </w:p>
    <w:p w14:paraId="3E5BB682" w14:textId="65178896" w:rsidR="4C765D11" w:rsidRPr="002D3AC9" w:rsidRDefault="3507A903" w:rsidP="001818E6">
      <w:pPr>
        <w:pStyle w:val="Akapitzlist"/>
        <w:numPr>
          <w:ilvl w:val="1"/>
          <w:numId w:val="21"/>
        </w:numPr>
        <w:spacing w:after="0" w:line="360" w:lineRule="auto"/>
        <w:ind w:left="1134"/>
        <w:jc w:val="both"/>
        <w:rPr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w formie opłat abonamentowych - miesięcznych, półrocznych i rocznych, które upoważniają do p</w:t>
      </w:r>
      <w:r w:rsidR="00244C65">
        <w:rPr>
          <w:rFonts w:ascii="Times New Roman" w:hAnsi="Times New Roman" w:cs="Times New Roman"/>
          <w:sz w:val="20"/>
          <w:szCs w:val="20"/>
        </w:rPr>
        <w:t>ostoju</w:t>
      </w:r>
      <w:r w:rsidRPr="3507A903">
        <w:rPr>
          <w:rFonts w:ascii="Times New Roman" w:hAnsi="Times New Roman" w:cs="Times New Roman"/>
          <w:sz w:val="20"/>
          <w:szCs w:val="20"/>
        </w:rPr>
        <w:t xml:space="preserve"> w poszczególnych strefach płatnego park</w:t>
      </w:r>
      <w:r w:rsidR="002D3AC9">
        <w:rPr>
          <w:rFonts w:ascii="Times New Roman" w:hAnsi="Times New Roman" w:cs="Times New Roman"/>
          <w:sz w:val="20"/>
          <w:szCs w:val="20"/>
        </w:rPr>
        <w:t>owania przez okres ich ważności</w:t>
      </w:r>
    </w:p>
    <w:p w14:paraId="77D1D9F7" w14:textId="77777777" w:rsidR="001818E6" w:rsidRDefault="001818E6" w:rsidP="00E10B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4EAC89" w14:textId="3C31CC67" w:rsidR="00654DB0" w:rsidRDefault="4C765D11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4C765D11">
        <w:rPr>
          <w:rFonts w:ascii="Times New Roman" w:hAnsi="Times New Roman" w:cs="Times New Roman"/>
          <w:b/>
          <w:bCs/>
          <w:sz w:val="20"/>
          <w:szCs w:val="20"/>
        </w:rPr>
        <w:t>§ 3.</w:t>
      </w:r>
    </w:p>
    <w:p w14:paraId="030386BC" w14:textId="7CB8CBA4" w:rsidR="00654DB0" w:rsidRPr="00654DB0" w:rsidRDefault="4C765D11" w:rsidP="001818E6">
      <w:pPr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4C765D11">
        <w:rPr>
          <w:rFonts w:ascii="Times New Roman" w:hAnsi="Times New Roman" w:cs="Times New Roman"/>
          <w:sz w:val="20"/>
          <w:szCs w:val="20"/>
        </w:rPr>
        <w:t>Wprowadza się abonamenty za postój pojazdów samochodowych wydawane dla:</w:t>
      </w:r>
    </w:p>
    <w:p w14:paraId="4212E408" w14:textId="7D8DE59B" w:rsidR="4C765D11" w:rsidRDefault="4C765D11" w:rsidP="001818E6">
      <w:pPr>
        <w:pStyle w:val="Akapitzlist"/>
        <w:numPr>
          <w:ilvl w:val="0"/>
          <w:numId w:val="22"/>
        </w:numPr>
        <w:spacing w:after="0" w:line="360" w:lineRule="auto"/>
        <w:ind w:left="1134"/>
        <w:jc w:val="both"/>
        <w:rPr>
          <w:sz w:val="20"/>
          <w:szCs w:val="20"/>
        </w:rPr>
      </w:pPr>
      <w:r w:rsidRPr="4C765D11">
        <w:rPr>
          <w:rFonts w:ascii="Times New Roman" w:hAnsi="Times New Roman" w:cs="Times New Roman"/>
          <w:sz w:val="20"/>
          <w:szCs w:val="20"/>
        </w:rPr>
        <w:t>osoby fizycznej zameldowanej na pobyt stały lub na pobyt czasowy na obszarze określonym w §1,</w:t>
      </w:r>
    </w:p>
    <w:p w14:paraId="104032CD" w14:textId="029CF195" w:rsidR="4C765D11" w:rsidRDefault="4C765D11" w:rsidP="001818E6">
      <w:pPr>
        <w:pStyle w:val="Akapitzlist"/>
        <w:numPr>
          <w:ilvl w:val="0"/>
          <w:numId w:val="22"/>
        </w:numPr>
        <w:spacing w:after="0" w:line="360" w:lineRule="auto"/>
        <w:ind w:left="1134"/>
        <w:jc w:val="both"/>
        <w:rPr>
          <w:sz w:val="20"/>
          <w:szCs w:val="20"/>
        </w:rPr>
      </w:pPr>
      <w:r w:rsidRPr="4C765D11">
        <w:rPr>
          <w:rFonts w:ascii="Times New Roman" w:hAnsi="Times New Roman" w:cs="Times New Roman"/>
          <w:sz w:val="20"/>
          <w:szCs w:val="20"/>
        </w:rPr>
        <w:lastRenderedPageBreak/>
        <w:t>osoby fizyczne</w:t>
      </w:r>
      <w:r w:rsidR="00E10B6C">
        <w:rPr>
          <w:rFonts w:ascii="Times New Roman" w:hAnsi="Times New Roman" w:cs="Times New Roman"/>
          <w:sz w:val="20"/>
          <w:szCs w:val="20"/>
        </w:rPr>
        <w:t>j</w:t>
      </w:r>
      <w:r w:rsidRPr="4C765D11">
        <w:rPr>
          <w:rFonts w:ascii="Times New Roman" w:hAnsi="Times New Roman" w:cs="Times New Roman"/>
          <w:sz w:val="20"/>
          <w:szCs w:val="20"/>
        </w:rPr>
        <w:t xml:space="preserve"> prowadzącej działalność gospodarczą, której miejscem wykonywania działalności gospodarczej jest obszar określony w </w:t>
      </w:r>
      <w:r w:rsidRPr="00E10B6C">
        <w:rPr>
          <w:rFonts w:ascii="Times New Roman" w:hAnsi="Times New Roman" w:cs="Times New Roman"/>
          <w:sz w:val="20"/>
          <w:szCs w:val="20"/>
        </w:rPr>
        <w:t>§</w:t>
      </w:r>
      <w:r w:rsidRPr="4C765D11">
        <w:rPr>
          <w:rFonts w:ascii="Times New Roman" w:hAnsi="Times New Roman" w:cs="Times New Roman"/>
          <w:sz w:val="20"/>
          <w:szCs w:val="20"/>
        </w:rPr>
        <w:t>1,</w:t>
      </w:r>
    </w:p>
    <w:p w14:paraId="051EF2F0" w14:textId="59EC9B1F" w:rsidR="4C765D11" w:rsidRDefault="4C765D11" w:rsidP="001818E6">
      <w:pPr>
        <w:pStyle w:val="Akapitzlist"/>
        <w:numPr>
          <w:ilvl w:val="0"/>
          <w:numId w:val="22"/>
        </w:numPr>
        <w:spacing w:after="0" w:line="360" w:lineRule="auto"/>
        <w:ind w:left="1134"/>
        <w:jc w:val="both"/>
        <w:rPr>
          <w:sz w:val="20"/>
          <w:szCs w:val="20"/>
        </w:rPr>
      </w:pPr>
      <w:r w:rsidRPr="4C765D11">
        <w:rPr>
          <w:rFonts w:ascii="Times New Roman" w:hAnsi="Times New Roman" w:cs="Times New Roman"/>
          <w:sz w:val="20"/>
          <w:szCs w:val="20"/>
        </w:rPr>
        <w:t>osoby fizycznej, której miejsce pracy położone jest na obszarze określonym w §1,</w:t>
      </w:r>
    </w:p>
    <w:p w14:paraId="5E9BDF98" w14:textId="2DCA577B" w:rsidR="4C765D11" w:rsidRDefault="4C765D11" w:rsidP="001818E6">
      <w:pPr>
        <w:pStyle w:val="Akapitzlist"/>
        <w:numPr>
          <w:ilvl w:val="0"/>
          <w:numId w:val="22"/>
        </w:numPr>
        <w:spacing w:after="0" w:line="360" w:lineRule="auto"/>
        <w:ind w:left="1134"/>
        <w:jc w:val="both"/>
        <w:rPr>
          <w:sz w:val="20"/>
          <w:szCs w:val="20"/>
        </w:rPr>
      </w:pPr>
      <w:r w:rsidRPr="4C765D11">
        <w:rPr>
          <w:rFonts w:ascii="Times New Roman" w:hAnsi="Times New Roman" w:cs="Times New Roman"/>
          <w:sz w:val="20"/>
          <w:szCs w:val="20"/>
        </w:rPr>
        <w:t>osoby prawnej mającej siedzibę na obszarze określonym w §1.</w:t>
      </w:r>
    </w:p>
    <w:p w14:paraId="4D0AA5A4" w14:textId="0F20100F" w:rsidR="4C765D11" w:rsidRDefault="4C765D11" w:rsidP="001818E6">
      <w:pPr>
        <w:numPr>
          <w:ilvl w:val="3"/>
          <w:numId w:val="1"/>
        </w:numPr>
        <w:spacing w:after="0" w:line="360" w:lineRule="auto"/>
        <w:ind w:left="709" w:hanging="284"/>
        <w:jc w:val="both"/>
        <w:rPr>
          <w:sz w:val="20"/>
          <w:szCs w:val="20"/>
        </w:rPr>
      </w:pPr>
      <w:r w:rsidRPr="4C765D11">
        <w:rPr>
          <w:rFonts w:ascii="Times New Roman" w:hAnsi="Times New Roman" w:cs="Times New Roman"/>
          <w:sz w:val="20"/>
          <w:szCs w:val="20"/>
        </w:rPr>
        <w:t>Dokumentem uprawniającym do nabycia abonamentu jest:</w:t>
      </w:r>
    </w:p>
    <w:p w14:paraId="7B83C53E" w14:textId="68BA84FE" w:rsidR="00654DB0" w:rsidRPr="00654DB0" w:rsidRDefault="57CF8BB9" w:rsidP="001818E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57CF8BB9">
        <w:rPr>
          <w:rFonts w:ascii="Times New Roman" w:hAnsi="Times New Roman" w:cs="Times New Roman"/>
          <w:sz w:val="20"/>
          <w:szCs w:val="20"/>
        </w:rPr>
        <w:t>przedstawienie dokumentu tożsamości ze wskazanym adresem stałego zameldowania albo zaświadczenie o stałym lub tymczasowym zameldowaniu,</w:t>
      </w:r>
    </w:p>
    <w:p w14:paraId="0932D177" w14:textId="6507E4BB" w:rsidR="00654DB0" w:rsidRPr="00654DB0" w:rsidRDefault="57CF8BB9" w:rsidP="001818E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57CF8BB9">
        <w:rPr>
          <w:rFonts w:ascii="Times New Roman" w:hAnsi="Times New Roman" w:cs="Times New Roman"/>
          <w:sz w:val="20"/>
          <w:szCs w:val="20"/>
        </w:rPr>
        <w:t>przedstawienie wydruk</w:t>
      </w:r>
      <w:r w:rsidR="00E10B6C">
        <w:rPr>
          <w:rFonts w:ascii="Times New Roman" w:hAnsi="Times New Roman" w:cs="Times New Roman"/>
          <w:sz w:val="20"/>
          <w:szCs w:val="20"/>
        </w:rPr>
        <w:t>u</w:t>
      </w:r>
      <w:r w:rsidRPr="57CF8BB9">
        <w:rPr>
          <w:rFonts w:ascii="Times New Roman" w:hAnsi="Times New Roman" w:cs="Times New Roman"/>
          <w:sz w:val="20"/>
          <w:szCs w:val="20"/>
        </w:rPr>
        <w:t xml:space="preserve"> z Centralnej Ewidencji i Informacji o Działalności Gospodarczej,</w:t>
      </w:r>
    </w:p>
    <w:p w14:paraId="7D9A721B" w14:textId="58C7B356" w:rsidR="00654DB0" w:rsidRPr="00654DB0" w:rsidRDefault="57CF8BB9" w:rsidP="001818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sz w:val="20"/>
          <w:szCs w:val="20"/>
        </w:rPr>
      </w:pPr>
      <w:r w:rsidRPr="57CF8BB9">
        <w:rPr>
          <w:rFonts w:ascii="Times New Roman" w:hAnsi="Times New Roman" w:cs="Times New Roman"/>
          <w:sz w:val="20"/>
          <w:szCs w:val="20"/>
        </w:rPr>
        <w:t>przedstawienie wydruk</w:t>
      </w:r>
      <w:r w:rsidR="00E10B6C">
        <w:rPr>
          <w:rFonts w:ascii="Times New Roman" w:hAnsi="Times New Roman" w:cs="Times New Roman"/>
          <w:sz w:val="20"/>
          <w:szCs w:val="20"/>
        </w:rPr>
        <w:t>u</w:t>
      </w:r>
      <w:r w:rsidRPr="57CF8BB9">
        <w:rPr>
          <w:rFonts w:ascii="Times New Roman" w:hAnsi="Times New Roman" w:cs="Times New Roman"/>
          <w:sz w:val="20"/>
          <w:szCs w:val="20"/>
        </w:rPr>
        <w:t xml:space="preserve"> z Informacji odpowiadającej odpisowi aktualnemu z Rejestru Przedsiębiorców Krajowego Rejestru Sądowego, </w:t>
      </w:r>
    </w:p>
    <w:p w14:paraId="309FBD44" w14:textId="0037D0E6" w:rsidR="57CF8BB9" w:rsidRDefault="57CF8BB9" w:rsidP="001818E6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sz w:val="20"/>
          <w:szCs w:val="20"/>
        </w:rPr>
      </w:pPr>
      <w:r w:rsidRPr="57CF8BB9">
        <w:rPr>
          <w:rFonts w:ascii="Times New Roman" w:hAnsi="Times New Roman" w:cs="Times New Roman"/>
          <w:sz w:val="20"/>
          <w:szCs w:val="20"/>
        </w:rPr>
        <w:t>przedstawienie umowy o pracę, na podstawie której nawiązano stosunek pracy albo umowy cywilnoprawnej, na podstawie której wykonywane są czynności</w:t>
      </w:r>
      <w:r w:rsidR="00E10B6C">
        <w:rPr>
          <w:rFonts w:ascii="Times New Roman" w:hAnsi="Times New Roman" w:cs="Times New Roman"/>
          <w:sz w:val="20"/>
          <w:szCs w:val="20"/>
        </w:rPr>
        <w:t>,</w:t>
      </w:r>
      <w:r w:rsidRPr="57CF8BB9">
        <w:rPr>
          <w:rFonts w:ascii="Times New Roman" w:hAnsi="Times New Roman" w:cs="Times New Roman"/>
          <w:sz w:val="20"/>
          <w:szCs w:val="20"/>
        </w:rPr>
        <w:t xml:space="preserve"> lub</w:t>
      </w:r>
    </w:p>
    <w:p w14:paraId="291878A3" w14:textId="01A32F51" w:rsidR="00654DB0" w:rsidRPr="00654DB0" w:rsidRDefault="57CF8BB9" w:rsidP="001818E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57CF8BB9">
        <w:rPr>
          <w:rFonts w:ascii="Times New Roman" w:hAnsi="Times New Roman" w:cs="Times New Roman"/>
          <w:sz w:val="20"/>
          <w:szCs w:val="20"/>
        </w:rPr>
        <w:t>złożenie oświadczenia o spełnianiu warunków określonych w pkt 1, 2, 3 lub 4 pod rygorem odpowiedzialności karnej.</w:t>
      </w:r>
    </w:p>
    <w:p w14:paraId="6074FC65" w14:textId="77777777" w:rsidR="00654DB0" w:rsidRDefault="00654DB0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BFDC59" w14:textId="3F28DF99" w:rsidR="005D609E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4DB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9C2B553" w14:textId="179FC6D4" w:rsidR="005D609E" w:rsidRPr="00E10B6C" w:rsidRDefault="005D609E" w:rsidP="00E10B6C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Ustala si</w:t>
      </w:r>
      <w:r w:rsidR="00244C65">
        <w:rPr>
          <w:rFonts w:ascii="Times New Roman" w:hAnsi="Times New Roman" w:cs="Times New Roman"/>
          <w:sz w:val="20"/>
          <w:szCs w:val="20"/>
        </w:rPr>
        <w:t>ę następujące stawki opłat za postój</w:t>
      </w:r>
      <w:r w:rsidRPr="00CB141D">
        <w:rPr>
          <w:rFonts w:ascii="Times New Roman" w:hAnsi="Times New Roman" w:cs="Times New Roman"/>
          <w:sz w:val="20"/>
          <w:szCs w:val="20"/>
        </w:rPr>
        <w:t xml:space="preserve"> pojazdów samochodowych w strefach płatnego</w:t>
      </w:r>
      <w:r w:rsidR="00E10B6C">
        <w:rPr>
          <w:rFonts w:ascii="Times New Roman" w:hAnsi="Times New Roman" w:cs="Times New Roman"/>
          <w:sz w:val="20"/>
          <w:szCs w:val="20"/>
        </w:rPr>
        <w:t xml:space="preserve"> </w:t>
      </w:r>
      <w:r w:rsidRPr="00E10B6C">
        <w:rPr>
          <w:rFonts w:ascii="Times New Roman" w:hAnsi="Times New Roman" w:cs="Times New Roman"/>
          <w:sz w:val="20"/>
          <w:szCs w:val="20"/>
        </w:rPr>
        <w:t>parkowania:</w:t>
      </w:r>
    </w:p>
    <w:p w14:paraId="625B9283" w14:textId="77777777" w:rsidR="005D609E" w:rsidRDefault="3507A903" w:rsidP="001818E6">
      <w:pPr>
        <w:numPr>
          <w:ilvl w:val="0"/>
          <w:numId w:val="7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opłata jednorazowa w I strefie w wysokości:</w:t>
      </w:r>
    </w:p>
    <w:p w14:paraId="61F71963" w14:textId="03F060A6" w:rsidR="005D609E" w:rsidRPr="00CB141D" w:rsidRDefault="00244C65" w:rsidP="001818E6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1,</w:t>
      </w:r>
      <w:r w:rsidR="00C9624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 zł do pół godziny postoju</w:t>
      </w:r>
      <w:r w:rsidR="005D609E" w:rsidRPr="00CB141D">
        <w:rPr>
          <w:rFonts w:ascii="Times New Roman" w:hAnsi="Times New Roman" w:cs="Times New Roman"/>
          <w:sz w:val="20"/>
          <w:szCs w:val="20"/>
        </w:rPr>
        <w:t>,</w:t>
      </w:r>
    </w:p>
    <w:p w14:paraId="2CCD8F1D" w14:textId="3A0DB387" w:rsidR="005D609E" w:rsidRPr="00CB141D" w:rsidRDefault="005D609E" w:rsidP="001818E6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 xml:space="preserve">b) </w:t>
      </w:r>
      <w:r w:rsidR="00C9624A">
        <w:rPr>
          <w:rFonts w:ascii="Times New Roman" w:hAnsi="Times New Roman" w:cs="Times New Roman"/>
          <w:sz w:val="20"/>
          <w:szCs w:val="20"/>
        </w:rPr>
        <w:t>3</w:t>
      </w:r>
      <w:r w:rsidRPr="00CB141D">
        <w:rPr>
          <w:rFonts w:ascii="Times New Roman" w:hAnsi="Times New Roman" w:cs="Times New Roman"/>
          <w:sz w:val="20"/>
          <w:szCs w:val="20"/>
        </w:rPr>
        <w:t xml:space="preserve">,00 zł do jednej godziny </w:t>
      </w:r>
      <w:r w:rsidR="00244C65">
        <w:rPr>
          <w:rFonts w:ascii="Times New Roman" w:hAnsi="Times New Roman" w:cs="Times New Roman"/>
          <w:sz w:val="20"/>
          <w:szCs w:val="20"/>
        </w:rPr>
        <w:t>postoju</w:t>
      </w:r>
      <w:r w:rsidRPr="00CB141D">
        <w:rPr>
          <w:rFonts w:ascii="Times New Roman" w:hAnsi="Times New Roman" w:cs="Times New Roman"/>
          <w:sz w:val="20"/>
          <w:szCs w:val="20"/>
        </w:rPr>
        <w:t>,</w:t>
      </w:r>
    </w:p>
    <w:p w14:paraId="7C60EA3B" w14:textId="39020DF0" w:rsidR="005D609E" w:rsidRPr="00CB141D" w:rsidRDefault="005D609E" w:rsidP="001818E6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 xml:space="preserve">c) </w:t>
      </w:r>
      <w:r w:rsidR="00C9624A">
        <w:rPr>
          <w:rFonts w:ascii="Times New Roman" w:hAnsi="Times New Roman" w:cs="Times New Roman"/>
          <w:sz w:val="20"/>
          <w:szCs w:val="20"/>
        </w:rPr>
        <w:t>3</w:t>
      </w:r>
      <w:r w:rsidRPr="00CB141D">
        <w:rPr>
          <w:rFonts w:ascii="Times New Roman" w:hAnsi="Times New Roman" w:cs="Times New Roman"/>
          <w:sz w:val="20"/>
          <w:szCs w:val="20"/>
        </w:rPr>
        <w:t>,</w:t>
      </w:r>
      <w:r w:rsidR="00613220">
        <w:rPr>
          <w:rFonts w:ascii="Times New Roman" w:hAnsi="Times New Roman" w:cs="Times New Roman"/>
          <w:sz w:val="20"/>
          <w:szCs w:val="20"/>
        </w:rPr>
        <w:t>5</w:t>
      </w:r>
      <w:r w:rsidRPr="00CB141D">
        <w:rPr>
          <w:rFonts w:ascii="Times New Roman" w:hAnsi="Times New Roman" w:cs="Times New Roman"/>
          <w:sz w:val="20"/>
          <w:szCs w:val="20"/>
        </w:rPr>
        <w:t xml:space="preserve">0 zł za rozpoczętą drugą godzinę </w:t>
      </w:r>
      <w:r w:rsidR="00244C65">
        <w:rPr>
          <w:rFonts w:ascii="Times New Roman" w:hAnsi="Times New Roman" w:cs="Times New Roman"/>
          <w:sz w:val="20"/>
          <w:szCs w:val="20"/>
        </w:rPr>
        <w:t>postoju</w:t>
      </w:r>
      <w:r w:rsidRPr="00CB141D">
        <w:rPr>
          <w:rFonts w:ascii="Times New Roman" w:hAnsi="Times New Roman" w:cs="Times New Roman"/>
          <w:sz w:val="20"/>
          <w:szCs w:val="20"/>
        </w:rPr>
        <w:t>,</w:t>
      </w:r>
    </w:p>
    <w:p w14:paraId="1CF92FB9" w14:textId="35A00DB9" w:rsidR="005D609E" w:rsidRPr="00CB141D" w:rsidRDefault="005D609E" w:rsidP="001818E6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 xml:space="preserve">d) </w:t>
      </w:r>
      <w:r w:rsidR="00C9624A">
        <w:rPr>
          <w:rFonts w:ascii="Times New Roman" w:hAnsi="Times New Roman" w:cs="Times New Roman"/>
          <w:sz w:val="20"/>
          <w:szCs w:val="20"/>
        </w:rPr>
        <w:t>4</w:t>
      </w:r>
      <w:r w:rsidRPr="00CB141D">
        <w:rPr>
          <w:rFonts w:ascii="Times New Roman" w:hAnsi="Times New Roman" w:cs="Times New Roman"/>
          <w:sz w:val="20"/>
          <w:szCs w:val="20"/>
        </w:rPr>
        <w:t>,</w:t>
      </w:r>
      <w:r w:rsidR="00613220">
        <w:rPr>
          <w:rFonts w:ascii="Times New Roman" w:hAnsi="Times New Roman" w:cs="Times New Roman"/>
          <w:sz w:val="20"/>
          <w:szCs w:val="20"/>
        </w:rPr>
        <w:t>0</w:t>
      </w:r>
      <w:r w:rsidRPr="00CB141D">
        <w:rPr>
          <w:rFonts w:ascii="Times New Roman" w:hAnsi="Times New Roman" w:cs="Times New Roman"/>
          <w:sz w:val="20"/>
          <w:szCs w:val="20"/>
        </w:rPr>
        <w:t xml:space="preserve">0 zł za rozpoczętą trzecią godzinę </w:t>
      </w:r>
      <w:r w:rsidR="00244C65">
        <w:rPr>
          <w:rFonts w:ascii="Times New Roman" w:hAnsi="Times New Roman" w:cs="Times New Roman"/>
          <w:sz w:val="20"/>
          <w:szCs w:val="20"/>
        </w:rPr>
        <w:t>postoju,</w:t>
      </w:r>
    </w:p>
    <w:p w14:paraId="12FBCE6D" w14:textId="1F55DB2F" w:rsidR="1BE762D9" w:rsidRPr="0000035C" w:rsidRDefault="005D609E" w:rsidP="00E10B6C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 xml:space="preserve">e) </w:t>
      </w:r>
      <w:r w:rsidR="00C9624A">
        <w:rPr>
          <w:rFonts w:ascii="Times New Roman" w:hAnsi="Times New Roman" w:cs="Times New Roman"/>
          <w:sz w:val="20"/>
          <w:szCs w:val="20"/>
        </w:rPr>
        <w:t>3</w:t>
      </w:r>
      <w:r w:rsidRPr="00CB141D">
        <w:rPr>
          <w:rFonts w:ascii="Times New Roman" w:hAnsi="Times New Roman" w:cs="Times New Roman"/>
          <w:sz w:val="20"/>
          <w:szCs w:val="20"/>
        </w:rPr>
        <w:t>,00 zł</w:t>
      </w:r>
      <w:r w:rsidR="00244C65">
        <w:rPr>
          <w:rFonts w:ascii="Times New Roman" w:hAnsi="Times New Roman" w:cs="Times New Roman"/>
          <w:sz w:val="20"/>
          <w:szCs w:val="20"/>
        </w:rPr>
        <w:t xml:space="preserve"> za rozpoczętą czwartą godzinę postoju</w:t>
      </w:r>
      <w:r w:rsidR="00244C65" w:rsidRPr="00CB141D"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>i każdą następną;</w:t>
      </w:r>
    </w:p>
    <w:p w14:paraId="6FFB34BC" w14:textId="77777777" w:rsidR="005D609E" w:rsidRPr="0000035C" w:rsidRDefault="005D609E" w:rsidP="001818E6">
      <w:pPr>
        <w:numPr>
          <w:ilvl w:val="0"/>
          <w:numId w:val="7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0035C">
        <w:rPr>
          <w:rFonts w:ascii="Times New Roman" w:hAnsi="Times New Roman" w:cs="Times New Roman"/>
          <w:sz w:val="20"/>
          <w:szCs w:val="20"/>
        </w:rPr>
        <w:t>opłata jednorazowa w II strefie w wysokości:</w:t>
      </w:r>
    </w:p>
    <w:p w14:paraId="76A9BD63" w14:textId="6E7B9F49" w:rsidR="005D609E" w:rsidRPr="0000035C" w:rsidRDefault="005D609E" w:rsidP="001818E6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035C">
        <w:rPr>
          <w:rFonts w:ascii="Times New Roman" w:hAnsi="Times New Roman" w:cs="Times New Roman"/>
          <w:sz w:val="20"/>
          <w:szCs w:val="20"/>
        </w:rPr>
        <w:t xml:space="preserve">a) </w:t>
      </w:r>
      <w:r w:rsidR="00FA0BC0" w:rsidRPr="0000035C">
        <w:rPr>
          <w:rFonts w:ascii="Times New Roman" w:hAnsi="Times New Roman" w:cs="Times New Roman"/>
          <w:sz w:val="20"/>
          <w:szCs w:val="20"/>
        </w:rPr>
        <w:t>1</w:t>
      </w:r>
      <w:r w:rsidRPr="0000035C">
        <w:rPr>
          <w:rFonts w:ascii="Times New Roman" w:hAnsi="Times New Roman" w:cs="Times New Roman"/>
          <w:sz w:val="20"/>
          <w:szCs w:val="20"/>
        </w:rPr>
        <w:t>,</w:t>
      </w:r>
      <w:r w:rsidR="00FA0BC0" w:rsidRPr="0000035C">
        <w:rPr>
          <w:rFonts w:ascii="Times New Roman" w:hAnsi="Times New Roman" w:cs="Times New Roman"/>
          <w:sz w:val="20"/>
          <w:szCs w:val="20"/>
        </w:rPr>
        <w:t>0</w:t>
      </w:r>
      <w:r w:rsidRPr="0000035C">
        <w:rPr>
          <w:rFonts w:ascii="Times New Roman" w:hAnsi="Times New Roman" w:cs="Times New Roman"/>
          <w:sz w:val="20"/>
          <w:szCs w:val="20"/>
        </w:rPr>
        <w:t xml:space="preserve">0 zł do pół godziny </w:t>
      </w:r>
      <w:r w:rsidR="00244C65" w:rsidRPr="0000035C">
        <w:rPr>
          <w:rFonts w:ascii="Times New Roman" w:hAnsi="Times New Roman" w:cs="Times New Roman"/>
          <w:sz w:val="20"/>
          <w:szCs w:val="20"/>
        </w:rPr>
        <w:t>postoju</w:t>
      </w:r>
      <w:r w:rsidRPr="0000035C">
        <w:rPr>
          <w:rFonts w:ascii="Times New Roman" w:hAnsi="Times New Roman" w:cs="Times New Roman"/>
          <w:sz w:val="20"/>
          <w:szCs w:val="20"/>
        </w:rPr>
        <w:t>,</w:t>
      </w:r>
    </w:p>
    <w:p w14:paraId="2A96E0EC" w14:textId="70954992" w:rsidR="005D609E" w:rsidRPr="0000035C" w:rsidRDefault="0000035C" w:rsidP="001818E6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035C">
        <w:rPr>
          <w:rFonts w:ascii="Times New Roman" w:hAnsi="Times New Roman" w:cs="Times New Roman"/>
          <w:sz w:val="20"/>
          <w:szCs w:val="20"/>
        </w:rPr>
        <w:t>b) 2</w:t>
      </w:r>
      <w:r w:rsidR="005D609E" w:rsidRPr="0000035C">
        <w:rPr>
          <w:rFonts w:ascii="Times New Roman" w:hAnsi="Times New Roman" w:cs="Times New Roman"/>
          <w:sz w:val="20"/>
          <w:szCs w:val="20"/>
        </w:rPr>
        <w:t>,</w:t>
      </w:r>
      <w:r w:rsidRPr="0000035C">
        <w:rPr>
          <w:rFonts w:ascii="Times New Roman" w:hAnsi="Times New Roman" w:cs="Times New Roman"/>
          <w:sz w:val="20"/>
          <w:szCs w:val="20"/>
        </w:rPr>
        <w:t>0</w:t>
      </w:r>
      <w:r w:rsidR="005D609E" w:rsidRPr="0000035C">
        <w:rPr>
          <w:rFonts w:ascii="Times New Roman" w:hAnsi="Times New Roman" w:cs="Times New Roman"/>
          <w:sz w:val="20"/>
          <w:szCs w:val="20"/>
        </w:rPr>
        <w:t xml:space="preserve">0 zł do jednej godziny </w:t>
      </w:r>
      <w:r w:rsidR="00244C65" w:rsidRPr="0000035C">
        <w:rPr>
          <w:rFonts w:ascii="Times New Roman" w:hAnsi="Times New Roman" w:cs="Times New Roman"/>
          <w:sz w:val="20"/>
          <w:szCs w:val="20"/>
        </w:rPr>
        <w:t>postoju</w:t>
      </w:r>
      <w:r w:rsidR="005D609E" w:rsidRPr="0000035C">
        <w:rPr>
          <w:rFonts w:ascii="Times New Roman" w:hAnsi="Times New Roman" w:cs="Times New Roman"/>
          <w:sz w:val="20"/>
          <w:szCs w:val="20"/>
        </w:rPr>
        <w:t>,</w:t>
      </w:r>
    </w:p>
    <w:p w14:paraId="4B8323A6" w14:textId="5D5F898E" w:rsidR="005D609E" w:rsidRPr="0000035C" w:rsidRDefault="003D16C2" w:rsidP="001818E6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035C">
        <w:rPr>
          <w:rFonts w:ascii="Times New Roman" w:hAnsi="Times New Roman" w:cs="Times New Roman"/>
          <w:sz w:val="20"/>
          <w:szCs w:val="20"/>
        </w:rPr>
        <w:t xml:space="preserve">c) </w:t>
      </w:r>
      <w:r w:rsidR="0000035C" w:rsidRPr="0000035C">
        <w:rPr>
          <w:rFonts w:ascii="Times New Roman" w:hAnsi="Times New Roman" w:cs="Times New Roman"/>
          <w:sz w:val="20"/>
          <w:szCs w:val="20"/>
        </w:rPr>
        <w:t>2,4</w:t>
      </w:r>
      <w:r w:rsidR="005D609E" w:rsidRPr="0000035C">
        <w:rPr>
          <w:rFonts w:ascii="Times New Roman" w:hAnsi="Times New Roman" w:cs="Times New Roman"/>
          <w:sz w:val="20"/>
          <w:szCs w:val="20"/>
        </w:rPr>
        <w:t xml:space="preserve">0 zł za rozpoczętą drugą godzinę </w:t>
      </w:r>
      <w:r w:rsidR="00244C65" w:rsidRPr="0000035C">
        <w:rPr>
          <w:rFonts w:ascii="Times New Roman" w:hAnsi="Times New Roman" w:cs="Times New Roman"/>
          <w:sz w:val="20"/>
          <w:szCs w:val="20"/>
        </w:rPr>
        <w:t>postoju</w:t>
      </w:r>
      <w:r w:rsidR="005D609E" w:rsidRPr="0000035C">
        <w:rPr>
          <w:rFonts w:ascii="Times New Roman" w:hAnsi="Times New Roman" w:cs="Times New Roman"/>
          <w:sz w:val="20"/>
          <w:szCs w:val="20"/>
        </w:rPr>
        <w:t>,</w:t>
      </w:r>
    </w:p>
    <w:p w14:paraId="3CBC03E6" w14:textId="791509E7" w:rsidR="005D609E" w:rsidRPr="0000035C" w:rsidRDefault="00C9624A" w:rsidP="001818E6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035C">
        <w:rPr>
          <w:rFonts w:ascii="Times New Roman" w:hAnsi="Times New Roman" w:cs="Times New Roman"/>
          <w:sz w:val="20"/>
          <w:szCs w:val="20"/>
        </w:rPr>
        <w:t xml:space="preserve">d) </w:t>
      </w:r>
      <w:r w:rsidR="0000035C" w:rsidRPr="0000035C">
        <w:rPr>
          <w:rFonts w:ascii="Times New Roman" w:hAnsi="Times New Roman" w:cs="Times New Roman"/>
          <w:sz w:val="20"/>
          <w:szCs w:val="20"/>
        </w:rPr>
        <w:t>2,60</w:t>
      </w:r>
      <w:r w:rsidR="005D609E" w:rsidRPr="0000035C">
        <w:rPr>
          <w:rFonts w:ascii="Times New Roman" w:hAnsi="Times New Roman" w:cs="Times New Roman"/>
          <w:sz w:val="20"/>
          <w:szCs w:val="20"/>
        </w:rPr>
        <w:t xml:space="preserve"> zł za rozpoczętą trzecią godzinę </w:t>
      </w:r>
      <w:r w:rsidR="00244C65" w:rsidRPr="0000035C">
        <w:rPr>
          <w:rFonts w:ascii="Times New Roman" w:hAnsi="Times New Roman" w:cs="Times New Roman"/>
          <w:sz w:val="20"/>
          <w:szCs w:val="20"/>
        </w:rPr>
        <w:t>postoju</w:t>
      </w:r>
      <w:r w:rsidR="005D609E" w:rsidRPr="0000035C">
        <w:rPr>
          <w:rFonts w:ascii="Times New Roman" w:hAnsi="Times New Roman" w:cs="Times New Roman"/>
          <w:sz w:val="20"/>
          <w:szCs w:val="20"/>
        </w:rPr>
        <w:t>,</w:t>
      </w:r>
    </w:p>
    <w:p w14:paraId="4DCF3CB6" w14:textId="3BC64DDA" w:rsidR="001818E6" w:rsidRDefault="0078581C" w:rsidP="00E10B6C">
      <w:pPr>
        <w:autoSpaceDE w:val="0"/>
        <w:autoSpaceDN w:val="0"/>
        <w:adjustRightInd w:val="0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035C">
        <w:rPr>
          <w:rFonts w:ascii="Times New Roman" w:hAnsi="Times New Roman" w:cs="Times New Roman"/>
          <w:sz w:val="20"/>
          <w:szCs w:val="20"/>
        </w:rPr>
        <w:t xml:space="preserve">e) </w:t>
      </w:r>
      <w:r w:rsidR="0000035C" w:rsidRPr="0000035C">
        <w:rPr>
          <w:rFonts w:ascii="Times New Roman" w:hAnsi="Times New Roman" w:cs="Times New Roman"/>
          <w:sz w:val="20"/>
          <w:szCs w:val="20"/>
        </w:rPr>
        <w:t>2,00</w:t>
      </w:r>
      <w:r w:rsidR="005D609E" w:rsidRPr="0000035C">
        <w:rPr>
          <w:rFonts w:ascii="Times New Roman" w:hAnsi="Times New Roman" w:cs="Times New Roman"/>
          <w:sz w:val="20"/>
          <w:szCs w:val="20"/>
        </w:rPr>
        <w:t xml:space="preserve"> zł za rozpoczętą czwartą godzinę </w:t>
      </w:r>
      <w:r w:rsidR="00244C65" w:rsidRPr="0000035C">
        <w:rPr>
          <w:rFonts w:ascii="Times New Roman" w:hAnsi="Times New Roman" w:cs="Times New Roman"/>
          <w:sz w:val="20"/>
          <w:szCs w:val="20"/>
        </w:rPr>
        <w:t xml:space="preserve">postoju </w:t>
      </w:r>
      <w:r w:rsidR="005D609E" w:rsidRPr="0000035C">
        <w:rPr>
          <w:rFonts w:ascii="Times New Roman" w:hAnsi="Times New Roman" w:cs="Times New Roman"/>
          <w:sz w:val="20"/>
          <w:szCs w:val="20"/>
        </w:rPr>
        <w:t>i każdą następną;</w:t>
      </w:r>
    </w:p>
    <w:p w14:paraId="75385784" w14:textId="0800BCC1" w:rsidR="005D609E" w:rsidRDefault="005D609E" w:rsidP="001818E6">
      <w:pPr>
        <w:numPr>
          <w:ilvl w:val="0"/>
          <w:numId w:val="7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opłata abonamentowa:</w:t>
      </w:r>
    </w:p>
    <w:p w14:paraId="000E3C50" w14:textId="77777777" w:rsidR="005D609E" w:rsidRPr="00CB141D" w:rsidRDefault="005D609E" w:rsidP="001818E6">
      <w:pPr>
        <w:autoSpaceDE w:val="0"/>
        <w:autoSpaceDN w:val="0"/>
        <w:adjustRightInd w:val="0"/>
        <w:spacing w:after="0" w:line="360" w:lineRule="auto"/>
        <w:ind w:left="19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a) w I strefie w wysokości:</w:t>
      </w:r>
    </w:p>
    <w:p w14:paraId="1CF662D0" w14:textId="6CDBE9B0" w:rsidR="005D609E" w:rsidRPr="00CB141D" w:rsidRDefault="3507A903" w:rsidP="001818E6">
      <w:p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- 1</w:t>
      </w:r>
      <w:r w:rsidR="00C9624A">
        <w:rPr>
          <w:rFonts w:ascii="Times New Roman" w:hAnsi="Times New Roman" w:cs="Times New Roman"/>
          <w:sz w:val="20"/>
          <w:szCs w:val="20"/>
        </w:rPr>
        <w:t>0</w:t>
      </w:r>
      <w:r w:rsidRPr="3507A903">
        <w:rPr>
          <w:rFonts w:ascii="Times New Roman" w:hAnsi="Times New Roman" w:cs="Times New Roman"/>
          <w:sz w:val="20"/>
          <w:szCs w:val="20"/>
        </w:rPr>
        <w:t>0 zł za 1 miesiąc,</w:t>
      </w:r>
    </w:p>
    <w:p w14:paraId="27D7500B" w14:textId="322F6ADC" w:rsidR="005D609E" w:rsidRPr="00CB141D" w:rsidRDefault="3507A903" w:rsidP="001818E6">
      <w:p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- </w:t>
      </w:r>
      <w:r w:rsidR="0078581C">
        <w:rPr>
          <w:rFonts w:ascii="Times New Roman" w:hAnsi="Times New Roman" w:cs="Times New Roman"/>
          <w:sz w:val="20"/>
          <w:szCs w:val="20"/>
        </w:rPr>
        <w:t>5</w:t>
      </w:r>
      <w:r w:rsidR="002A4E74">
        <w:rPr>
          <w:rFonts w:ascii="Times New Roman" w:hAnsi="Times New Roman" w:cs="Times New Roman"/>
          <w:sz w:val="20"/>
          <w:szCs w:val="20"/>
        </w:rPr>
        <w:t>0</w:t>
      </w:r>
      <w:r w:rsidRPr="3507A903">
        <w:rPr>
          <w:rFonts w:ascii="Times New Roman" w:hAnsi="Times New Roman" w:cs="Times New Roman"/>
          <w:sz w:val="20"/>
          <w:szCs w:val="20"/>
        </w:rPr>
        <w:t>0 zł za 6 miesięcy,</w:t>
      </w:r>
    </w:p>
    <w:p w14:paraId="04C6A060" w14:textId="7AE33E38" w:rsidR="005D609E" w:rsidRPr="00CB141D" w:rsidRDefault="3507A903" w:rsidP="001818E6">
      <w:p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- </w:t>
      </w:r>
      <w:r w:rsidR="0078581C">
        <w:rPr>
          <w:rFonts w:ascii="Times New Roman" w:hAnsi="Times New Roman" w:cs="Times New Roman"/>
          <w:sz w:val="20"/>
          <w:szCs w:val="20"/>
        </w:rPr>
        <w:t>9</w:t>
      </w:r>
      <w:r w:rsidR="002A4E74">
        <w:rPr>
          <w:rFonts w:ascii="Times New Roman" w:hAnsi="Times New Roman" w:cs="Times New Roman"/>
          <w:sz w:val="20"/>
          <w:szCs w:val="20"/>
        </w:rPr>
        <w:t>0</w:t>
      </w:r>
      <w:r w:rsidR="00020293">
        <w:rPr>
          <w:rFonts w:ascii="Times New Roman" w:hAnsi="Times New Roman" w:cs="Times New Roman"/>
          <w:sz w:val="20"/>
          <w:szCs w:val="20"/>
        </w:rPr>
        <w:t>0 zł za 12 miesięcy;</w:t>
      </w:r>
    </w:p>
    <w:p w14:paraId="490C5A99" w14:textId="77777777" w:rsidR="005D609E" w:rsidRPr="00CB141D" w:rsidRDefault="005D609E" w:rsidP="001818E6">
      <w:pPr>
        <w:autoSpaceDE w:val="0"/>
        <w:autoSpaceDN w:val="0"/>
        <w:adjustRightInd w:val="0"/>
        <w:spacing w:after="0" w:line="360" w:lineRule="auto"/>
        <w:ind w:left="19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b) w II strefie w wysokości:</w:t>
      </w:r>
    </w:p>
    <w:p w14:paraId="029B021C" w14:textId="4EBA8A78" w:rsidR="005D609E" w:rsidRPr="00CB141D" w:rsidRDefault="3507A903" w:rsidP="001818E6">
      <w:p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- </w:t>
      </w:r>
      <w:r w:rsidR="002A4E74">
        <w:rPr>
          <w:rFonts w:ascii="Times New Roman" w:hAnsi="Times New Roman" w:cs="Times New Roman"/>
          <w:sz w:val="20"/>
          <w:szCs w:val="20"/>
        </w:rPr>
        <w:t>50</w:t>
      </w:r>
      <w:r w:rsidRPr="3507A903">
        <w:rPr>
          <w:rFonts w:ascii="Times New Roman" w:hAnsi="Times New Roman" w:cs="Times New Roman"/>
          <w:sz w:val="20"/>
          <w:szCs w:val="20"/>
        </w:rPr>
        <w:t xml:space="preserve"> zł za 1 miesiąc,</w:t>
      </w:r>
    </w:p>
    <w:p w14:paraId="2451A668" w14:textId="50DF3591" w:rsidR="005D609E" w:rsidRPr="00CB141D" w:rsidRDefault="3507A903" w:rsidP="001818E6">
      <w:p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- </w:t>
      </w:r>
      <w:r w:rsidR="006D3680">
        <w:rPr>
          <w:rFonts w:ascii="Times New Roman" w:hAnsi="Times New Roman" w:cs="Times New Roman"/>
          <w:sz w:val="20"/>
          <w:szCs w:val="20"/>
        </w:rPr>
        <w:t>2</w:t>
      </w:r>
      <w:r w:rsidR="002A4E74">
        <w:rPr>
          <w:rFonts w:ascii="Times New Roman" w:hAnsi="Times New Roman" w:cs="Times New Roman"/>
          <w:sz w:val="20"/>
          <w:szCs w:val="20"/>
        </w:rPr>
        <w:t>0</w:t>
      </w:r>
      <w:r w:rsidRPr="3507A903">
        <w:rPr>
          <w:rFonts w:ascii="Times New Roman" w:hAnsi="Times New Roman" w:cs="Times New Roman"/>
          <w:sz w:val="20"/>
          <w:szCs w:val="20"/>
        </w:rPr>
        <w:t>0 zł za 6 miesięcy,</w:t>
      </w:r>
    </w:p>
    <w:p w14:paraId="7CAD23A6" w14:textId="6C7A4117" w:rsidR="005D609E" w:rsidRPr="00CB141D" w:rsidRDefault="3507A903" w:rsidP="001818E6">
      <w:p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- </w:t>
      </w:r>
      <w:r w:rsidR="006D3680">
        <w:rPr>
          <w:rFonts w:ascii="Times New Roman" w:hAnsi="Times New Roman" w:cs="Times New Roman"/>
          <w:sz w:val="20"/>
          <w:szCs w:val="20"/>
        </w:rPr>
        <w:t>4</w:t>
      </w:r>
      <w:r w:rsidRPr="3507A903">
        <w:rPr>
          <w:rFonts w:ascii="Times New Roman" w:hAnsi="Times New Roman" w:cs="Times New Roman"/>
          <w:sz w:val="20"/>
          <w:szCs w:val="20"/>
        </w:rPr>
        <w:t>00 zł za 12 miesięcy;</w:t>
      </w:r>
    </w:p>
    <w:p w14:paraId="4B94D5A5" w14:textId="77777777" w:rsidR="005D609E" w:rsidRPr="00CB141D" w:rsidRDefault="005D609E" w:rsidP="001818E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DEEC669" w14:textId="06B2C95F" w:rsidR="005D609E" w:rsidRPr="00C20053" w:rsidRDefault="3507A903" w:rsidP="001818E6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lastRenderedPageBreak/>
        <w:t>Wykup abonamentu nie gwarantuje stałego miejsca parkingowego w strefie.</w:t>
      </w:r>
    </w:p>
    <w:p w14:paraId="01F4FC1F" w14:textId="77777777" w:rsidR="005D609E" w:rsidRPr="009E0FA2" w:rsidRDefault="3507A903" w:rsidP="001818E6">
      <w:pPr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Kartę abonamentową umieszcza się w pojeździe za przednią szybą w sposób widoczny i umożliwiający odczytanie z zewnątrz. </w:t>
      </w:r>
    </w:p>
    <w:p w14:paraId="12EE2C1E" w14:textId="3C43942D" w:rsidR="3507A903" w:rsidRDefault="3507A903" w:rsidP="001818E6">
      <w:pPr>
        <w:numPr>
          <w:ilvl w:val="0"/>
          <w:numId w:val="6"/>
        </w:numPr>
        <w:tabs>
          <w:tab w:val="clear" w:pos="644"/>
        </w:tabs>
        <w:spacing w:after="0" w:line="360" w:lineRule="auto"/>
        <w:ind w:left="709"/>
        <w:jc w:val="both"/>
        <w:rPr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Opłaty abonamentowe uiszcza się w kasie Urzędu Miejskiego</w:t>
      </w:r>
      <w:r w:rsidR="00911FD7">
        <w:rPr>
          <w:rFonts w:ascii="Times New Roman" w:hAnsi="Times New Roman" w:cs="Times New Roman"/>
          <w:sz w:val="20"/>
          <w:szCs w:val="20"/>
        </w:rPr>
        <w:t xml:space="preserve"> w Chojnicach</w:t>
      </w:r>
      <w:r w:rsidRPr="3507A903">
        <w:rPr>
          <w:rFonts w:ascii="Times New Roman" w:hAnsi="Times New Roman" w:cs="Times New Roman"/>
          <w:sz w:val="20"/>
          <w:szCs w:val="20"/>
        </w:rPr>
        <w:t>.</w:t>
      </w:r>
    </w:p>
    <w:p w14:paraId="11120D3A" w14:textId="38E07745" w:rsidR="3507A903" w:rsidRDefault="693EF0FA" w:rsidP="001818E6">
      <w:pPr>
        <w:numPr>
          <w:ilvl w:val="0"/>
          <w:numId w:val="6"/>
        </w:numPr>
        <w:tabs>
          <w:tab w:val="clear" w:pos="644"/>
        </w:tabs>
        <w:spacing w:after="0" w:line="360" w:lineRule="auto"/>
        <w:ind w:left="709"/>
        <w:jc w:val="both"/>
        <w:rPr>
          <w:sz w:val="20"/>
          <w:szCs w:val="20"/>
        </w:rPr>
      </w:pPr>
      <w:r w:rsidRPr="693EF0FA">
        <w:rPr>
          <w:rFonts w:ascii="Times New Roman" w:hAnsi="Times New Roman" w:cs="Times New Roman"/>
          <w:sz w:val="20"/>
          <w:szCs w:val="20"/>
        </w:rPr>
        <w:t>Karty abonamentowe wydawane są przez upoważnionych pracowników Urzędu Miejskiego w Chojnicach po okazaniu dowodu wniesienia opłaty za deklarowany okres.</w:t>
      </w:r>
    </w:p>
    <w:p w14:paraId="6AB49532" w14:textId="5A82BF28" w:rsidR="693EF0FA" w:rsidRDefault="0FCE4774" w:rsidP="001818E6">
      <w:pPr>
        <w:numPr>
          <w:ilvl w:val="0"/>
          <w:numId w:val="6"/>
        </w:numPr>
        <w:tabs>
          <w:tab w:val="clear" w:pos="644"/>
        </w:tabs>
        <w:spacing w:after="0" w:line="360" w:lineRule="auto"/>
        <w:ind w:left="709"/>
        <w:jc w:val="both"/>
        <w:rPr>
          <w:sz w:val="20"/>
          <w:szCs w:val="20"/>
        </w:rPr>
      </w:pPr>
      <w:r w:rsidRPr="0FCE4774">
        <w:rPr>
          <w:rFonts w:ascii="Times New Roman" w:hAnsi="Times New Roman" w:cs="Times New Roman"/>
          <w:sz w:val="20"/>
          <w:szCs w:val="20"/>
        </w:rPr>
        <w:t>Karty abonamentowe można wykupić maksymalnie na rok, bez możliwości wykupienia abonamentów na kolejne lata z góry.</w:t>
      </w:r>
    </w:p>
    <w:p w14:paraId="7950DCC7" w14:textId="28B595B8" w:rsidR="693EF0FA" w:rsidRPr="009835CA" w:rsidRDefault="0FCE4774" w:rsidP="001818E6">
      <w:pPr>
        <w:numPr>
          <w:ilvl w:val="0"/>
          <w:numId w:val="6"/>
        </w:numPr>
        <w:tabs>
          <w:tab w:val="clear" w:pos="644"/>
        </w:tabs>
        <w:spacing w:after="0" w:line="360" w:lineRule="auto"/>
        <w:ind w:left="709"/>
        <w:jc w:val="both"/>
        <w:rPr>
          <w:sz w:val="20"/>
          <w:szCs w:val="20"/>
        </w:rPr>
      </w:pPr>
      <w:r w:rsidRPr="0FCE4774">
        <w:rPr>
          <w:rFonts w:ascii="Times New Roman" w:hAnsi="Times New Roman" w:cs="Times New Roman"/>
          <w:sz w:val="20"/>
          <w:szCs w:val="20"/>
        </w:rPr>
        <w:t>Aktualny abonament można przedłużyć na kolejny okres (maksymalnie rok), ale nie prędzej niż miesiąc przed końcem terminu jego obowiązywania.</w:t>
      </w:r>
    </w:p>
    <w:p w14:paraId="4598323E" w14:textId="6BF071DA" w:rsidR="00DD4EA1" w:rsidRPr="0000035C" w:rsidRDefault="2F48443E" w:rsidP="001818E6">
      <w:pPr>
        <w:numPr>
          <w:ilvl w:val="0"/>
          <w:numId w:val="6"/>
        </w:numPr>
        <w:tabs>
          <w:tab w:val="clear" w:pos="644"/>
        </w:tabs>
        <w:spacing w:after="0" w:line="360" w:lineRule="auto"/>
        <w:ind w:left="709"/>
        <w:jc w:val="both"/>
        <w:rPr>
          <w:sz w:val="20"/>
          <w:szCs w:val="20"/>
        </w:rPr>
      </w:pPr>
      <w:r w:rsidRPr="2F48443E">
        <w:rPr>
          <w:rFonts w:ascii="Times New Roman" w:hAnsi="Times New Roman" w:cs="Times New Roman"/>
          <w:sz w:val="20"/>
          <w:szCs w:val="20"/>
        </w:rPr>
        <w:t>Karta abonamentowa wydawana jest na okaziciela.</w:t>
      </w:r>
    </w:p>
    <w:p w14:paraId="30AB54C1" w14:textId="77777777" w:rsidR="00DD4EA1" w:rsidRDefault="00DD4EA1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D25FCF" w14:textId="4C460B62" w:rsidR="005D609E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654DB0">
        <w:rPr>
          <w:rFonts w:ascii="Times New Roman" w:hAnsi="Times New Roman" w:cs="Times New Roman"/>
          <w:b/>
          <w:bCs/>
          <w:sz w:val="20"/>
          <w:szCs w:val="20"/>
        </w:rPr>
        <w:t xml:space="preserve"> 5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2C947E0" w14:textId="44C387F9" w:rsidR="005D609E" w:rsidRPr="00020293" w:rsidRDefault="005D609E" w:rsidP="001818E6">
      <w:pPr>
        <w:numPr>
          <w:ilvl w:val="0"/>
          <w:numId w:val="11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20293">
        <w:rPr>
          <w:rFonts w:ascii="Times New Roman" w:hAnsi="Times New Roman" w:cs="Times New Roman"/>
          <w:sz w:val="20"/>
          <w:szCs w:val="20"/>
        </w:rPr>
        <w:t>Opłatę za p</w:t>
      </w:r>
      <w:r w:rsidR="00244C65" w:rsidRPr="00020293">
        <w:rPr>
          <w:rFonts w:ascii="Times New Roman" w:hAnsi="Times New Roman" w:cs="Times New Roman"/>
          <w:sz w:val="20"/>
          <w:szCs w:val="20"/>
        </w:rPr>
        <w:t>ostój</w:t>
      </w:r>
      <w:r w:rsidRPr="00020293">
        <w:rPr>
          <w:rFonts w:ascii="Times New Roman" w:hAnsi="Times New Roman" w:cs="Times New Roman"/>
          <w:sz w:val="20"/>
          <w:szCs w:val="20"/>
        </w:rPr>
        <w:t xml:space="preserve"> uiszcza się z gór</w:t>
      </w:r>
      <w:r w:rsidR="00020293" w:rsidRPr="00020293">
        <w:rPr>
          <w:rFonts w:ascii="Times New Roman" w:hAnsi="Times New Roman" w:cs="Times New Roman"/>
          <w:sz w:val="20"/>
          <w:szCs w:val="20"/>
        </w:rPr>
        <w:t>y za przewidywany okres postoju niezwłocznie po zaparkowaniu pojazdu.</w:t>
      </w:r>
    </w:p>
    <w:p w14:paraId="28CE9344" w14:textId="08949E59" w:rsidR="005D609E" w:rsidRPr="00BF5135" w:rsidRDefault="3507A903" w:rsidP="001818E6">
      <w:pPr>
        <w:numPr>
          <w:ilvl w:val="0"/>
          <w:numId w:val="11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Opłatę za </w:t>
      </w:r>
      <w:r w:rsidR="00244C65">
        <w:rPr>
          <w:rFonts w:ascii="Times New Roman" w:hAnsi="Times New Roman" w:cs="Times New Roman"/>
          <w:sz w:val="20"/>
          <w:szCs w:val="20"/>
        </w:rPr>
        <w:t>postój</w:t>
      </w:r>
      <w:r w:rsidRPr="3507A903">
        <w:rPr>
          <w:rFonts w:ascii="Times New Roman" w:hAnsi="Times New Roman" w:cs="Times New Roman"/>
          <w:sz w:val="20"/>
          <w:szCs w:val="20"/>
        </w:rPr>
        <w:t xml:space="preserve"> uiszcza się w parkometrach, zainstalowanych w pobliżu miejsc parkingowych lub poprzez dostępny system płatności mobilnych.</w:t>
      </w:r>
    </w:p>
    <w:p w14:paraId="6E7D6062" w14:textId="14746BDD" w:rsidR="005D609E" w:rsidRDefault="005D609E" w:rsidP="001818E6">
      <w:pPr>
        <w:numPr>
          <w:ilvl w:val="0"/>
          <w:numId w:val="11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Dowód </w:t>
      </w:r>
      <w:r w:rsidRPr="00CB141D">
        <w:rPr>
          <w:rFonts w:ascii="Times New Roman" w:hAnsi="Times New Roman" w:cs="Times New Roman"/>
          <w:sz w:val="20"/>
          <w:szCs w:val="20"/>
        </w:rPr>
        <w:t>uiszczenia opłaty w parkometrach,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>parkujący powinien umieścić w pojeździe za przednią szybą w sposób widoczny i umożliwiający odczytanie z zewnątrz.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73770EFA" w14:textId="77777777" w:rsidR="00020293" w:rsidRPr="00020293" w:rsidRDefault="00020293" w:rsidP="001818E6">
      <w:pPr>
        <w:numPr>
          <w:ilvl w:val="0"/>
          <w:numId w:val="11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20293">
        <w:rPr>
          <w:rFonts w:ascii="Times New Roman" w:hAnsi="Times New Roman" w:cs="Times New Roman"/>
          <w:sz w:val="20"/>
          <w:szCs w:val="20"/>
        </w:rPr>
        <w:t>Każdy, kto dokonuje opłaty za postój poprzez</w:t>
      </w:r>
      <w:r w:rsidRPr="000202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zastosowanie aplikacji wykorzystującej system płatności mobilnych</w:t>
      </w:r>
      <w:r w:rsidRPr="00020293">
        <w:rPr>
          <w:rFonts w:ascii="Times New Roman" w:hAnsi="Times New Roman" w:cs="Times New Roman"/>
          <w:sz w:val="20"/>
          <w:szCs w:val="20"/>
        </w:rPr>
        <w:t xml:space="preserve"> powinien umieścić w pojeździe za przednią szybą w sposób widoczny i umożliwiający odczytanie z zewnątrz identyfikator systemu płatności mobilnych.</w:t>
      </w:r>
    </w:p>
    <w:p w14:paraId="54B5279F" w14:textId="77777777" w:rsidR="005D609E" w:rsidRDefault="3507A903" w:rsidP="001818E6">
      <w:pPr>
        <w:numPr>
          <w:ilvl w:val="0"/>
          <w:numId w:val="11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Uiszczona opłata nie podlega zwrotowi.</w:t>
      </w:r>
    </w:p>
    <w:p w14:paraId="20AB8172" w14:textId="48C4C7A6" w:rsidR="00D513A7" w:rsidRDefault="3507A903" w:rsidP="001818E6">
      <w:pPr>
        <w:numPr>
          <w:ilvl w:val="0"/>
          <w:numId w:val="11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Ustala się zerowe stawki opłat dla:</w:t>
      </w:r>
    </w:p>
    <w:p w14:paraId="08C25AFF" w14:textId="1D28D88F" w:rsidR="00D513A7" w:rsidRDefault="3507A903" w:rsidP="001818E6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pojazdów służbowych urzędów i jednostek organizacyjnych </w:t>
      </w:r>
      <w:r w:rsidR="00911FD7">
        <w:rPr>
          <w:rFonts w:ascii="Times New Roman" w:hAnsi="Times New Roman" w:cs="Times New Roman"/>
          <w:sz w:val="20"/>
          <w:szCs w:val="20"/>
        </w:rPr>
        <w:t>Gminy Miejskiej Chojnice</w:t>
      </w:r>
      <w:r w:rsidRPr="3507A903">
        <w:rPr>
          <w:rFonts w:ascii="Times New Roman" w:hAnsi="Times New Roman" w:cs="Times New Roman"/>
          <w:sz w:val="20"/>
          <w:szCs w:val="20"/>
        </w:rPr>
        <w:t>, Gminy Chojnice</w:t>
      </w:r>
      <w:r w:rsidR="00D513A7">
        <w:br/>
      </w:r>
      <w:r w:rsidRPr="3507A903">
        <w:rPr>
          <w:rFonts w:ascii="Times New Roman" w:hAnsi="Times New Roman" w:cs="Times New Roman"/>
          <w:sz w:val="20"/>
          <w:szCs w:val="20"/>
        </w:rPr>
        <w:t>i Powiatu Chojnickiego;</w:t>
      </w:r>
    </w:p>
    <w:p w14:paraId="01261A0C" w14:textId="332A46E4" w:rsidR="009E5D69" w:rsidRPr="0000035C" w:rsidRDefault="3507A903" w:rsidP="001818E6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0035C">
        <w:rPr>
          <w:rFonts w:ascii="Times New Roman" w:hAnsi="Times New Roman" w:cs="Times New Roman"/>
          <w:sz w:val="20"/>
          <w:szCs w:val="20"/>
        </w:rPr>
        <w:t>dla posiadaczy kart parkingowych w miejscach oznaczonych tabliczką T-29.</w:t>
      </w:r>
    </w:p>
    <w:p w14:paraId="5DF554DB" w14:textId="21F525A0" w:rsidR="009F0C84" w:rsidRDefault="009F0C84" w:rsidP="001818E6">
      <w:pPr>
        <w:numPr>
          <w:ilvl w:val="0"/>
          <w:numId w:val="11"/>
        </w:numPr>
        <w:tabs>
          <w:tab w:val="clear" w:pos="76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0035C">
        <w:rPr>
          <w:rFonts w:ascii="Times New Roman" w:hAnsi="Times New Roman" w:cs="Times New Roman"/>
          <w:sz w:val="20"/>
          <w:szCs w:val="20"/>
        </w:rPr>
        <w:t>W przypadku braku miejsca przeznaczonego dla osoby niepełnosprawnej o obniżonej sprawności ruchowej, nawet gdy miejsce takie zajęte jest przez pojazd osoby nieuprawnionej, posiadacz karty parkingowej unieruchamiając pojazd na innym miejscu w SPP zobowiązany jest uiszczać opłatę zgodnie z obowiązującą taryfą.</w:t>
      </w:r>
    </w:p>
    <w:p w14:paraId="5110A76E" w14:textId="0B04A54C" w:rsidR="005D609E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4DB0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9151F2B" w14:textId="42F00AEA" w:rsidR="005D609E" w:rsidRPr="0040505B" w:rsidRDefault="3507A903" w:rsidP="001818E6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Za nieopłacon</w:t>
      </w:r>
      <w:r w:rsidR="00244C65">
        <w:rPr>
          <w:rFonts w:ascii="Times New Roman" w:hAnsi="Times New Roman" w:cs="Times New Roman"/>
          <w:sz w:val="20"/>
          <w:szCs w:val="20"/>
        </w:rPr>
        <w:t>y</w:t>
      </w:r>
      <w:r w:rsidRPr="3507A903">
        <w:rPr>
          <w:rFonts w:ascii="Times New Roman" w:hAnsi="Times New Roman" w:cs="Times New Roman"/>
          <w:sz w:val="20"/>
          <w:szCs w:val="20"/>
        </w:rPr>
        <w:t xml:space="preserve"> p</w:t>
      </w:r>
      <w:r w:rsidR="00244C65">
        <w:rPr>
          <w:rFonts w:ascii="Times New Roman" w:hAnsi="Times New Roman" w:cs="Times New Roman"/>
          <w:sz w:val="20"/>
          <w:szCs w:val="20"/>
        </w:rPr>
        <w:t>ostój</w:t>
      </w:r>
      <w:r w:rsidRPr="3507A903">
        <w:rPr>
          <w:rFonts w:ascii="Times New Roman" w:hAnsi="Times New Roman" w:cs="Times New Roman"/>
          <w:sz w:val="20"/>
          <w:szCs w:val="20"/>
        </w:rPr>
        <w:t xml:space="preserve"> pobiera się opłatę dodatkową w wysokości </w:t>
      </w:r>
      <w:r w:rsidR="002A4E74">
        <w:rPr>
          <w:rFonts w:ascii="Times New Roman" w:hAnsi="Times New Roman" w:cs="Times New Roman"/>
          <w:sz w:val="20"/>
          <w:szCs w:val="20"/>
        </w:rPr>
        <w:t>10</w:t>
      </w:r>
      <w:r w:rsidRPr="3507A903">
        <w:rPr>
          <w:rFonts w:ascii="Times New Roman" w:hAnsi="Times New Roman" w:cs="Times New Roman"/>
          <w:sz w:val="20"/>
          <w:szCs w:val="20"/>
        </w:rPr>
        <w:t>0 zł.</w:t>
      </w:r>
    </w:p>
    <w:p w14:paraId="59844DC0" w14:textId="65C49CA0" w:rsidR="0040505B" w:rsidRPr="0040505B" w:rsidRDefault="3507A903" w:rsidP="001818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Ustala się wysokość opłaty dodatkowej na kwotę </w:t>
      </w:r>
      <w:r w:rsidR="00017388">
        <w:rPr>
          <w:rFonts w:ascii="Times New Roman" w:hAnsi="Times New Roman" w:cs="Times New Roman"/>
          <w:sz w:val="20"/>
          <w:szCs w:val="20"/>
        </w:rPr>
        <w:t>35</w:t>
      </w:r>
      <w:r w:rsidRPr="3507A903">
        <w:rPr>
          <w:rFonts w:ascii="Times New Roman" w:hAnsi="Times New Roman" w:cs="Times New Roman"/>
          <w:sz w:val="20"/>
          <w:szCs w:val="20"/>
        </w:rPr>
        <w:t xml:space="preserve"> zł jeżeli zostanie uiszczona w kasie Urzędu Miejskiego </w:t>
      </w:r>
      <w:r w:rsidR="00613220">
        <w:rPr>
          <w:rFonts w:ascii="Times New Roman" w:hAnsi="Times New Roman" w:cs="Times New Roman"/>
          <w:sz w:val="20"/>
          <w:szCs w:val="20"/>
        </w:rPr>
        <w:br/>
      </w:r>
      <w:r w:rsidRPr="3507A903">
        <w:rPr>
          <w:rFonts w:ascii="Times New Roman" w:hAnsi="Times New Roman" w:cs="Times New Roman"/>
          <w:sz w:val="20"/>
          <w:szCs w:val="20"/>
        </w:rPr>
        <w:t>w Chojnicach lub na wskazane w zawiadomieniu konto bankowe w dniu wystawienia zawiadomienia o jej nałożeniu lub w najbliższym dniu roboczym po tym dniu. Za dzień zapłaty uznaje się datę obciążenia rachunku bankowego Zobowiązanego.</w:t>
      </w:r>
    </w:p>
    <w:p w14:paraId="0B43A7A1" w14:textId="3BC07852" w:rsidR="005D609E" w:rsidRDefault="3507A903" w:rsidP="001818E6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 xml:space="preserve">Opłatę dodatkową uiszcza się w kasie lub na wskazany rachunek bankowy Urzędu Miejskiego w Chojnicach </w:t>
      </w:r>
      <w:r w:rsidR="00613220">
        <w:rPr>
          <w:rFonts w:ascii="Times New Roman" w:hAnsi="Times New Roman" w:cs="Times New Roman"/>
          <w:sz w:val="20"/>
          <w:szCs w:val="20"/>
        </w:rPr>
        <w:br/>
      </w:r>
      <w:r w:rsidRPr="3507A903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2A4E74">
        <w:rPr>
          <w:rFonts w:ascii="Times New Roman" w:hAnsi="Times New Roman" w:cs="Times New Roman"/>
          <w:sz w:val="20"/>
          <w:szCs w:val="20"/>
        </w:rPr>
        <w:t>14</w:t>
      </w:r>
      <w:r w:rsidRPr="3507A903">
        <w:rPr>
          <w:rFonts w:ascii="Times New Roman" w:hAnsi="Times New Roman" w:cs="Times New Roman"/>
          <w:sz w:val="20"/>
          <w:szCs w:val="20"/>
        </w:rPr>
        <w:t xml:space="preserve"> dni od daty wystawienia zawiadomienia.</w:t>
      </w:r>
    </w:p>
    <w:p w14:paraId="56D75EBE" w14:textId="3CAB782D" w:rsidR="005D609E" w:rsidRDefault="3507A903" w:rsidP="001818E6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Nieuiszczone opłaty dodatkowe podlegają ściągnięciu w drodze egzekucji administracyjnej.</w:t>
      </w:r>
      <w:r w:rsidR="00C333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EBF3C5" w14:textId="77777777" w:rsidR="005D609E" w:rsidRPr="002844E2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3020106" w14:textId="574D5756" w:rsidR="005D609E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§ </w:t>
      </w:r>
      <w:r w:rsidR="00654DB0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ED51DEF" w14:textId="1AB0AF89" w:rsidR="005D609E" w:rsidRDefault="3507A903" w:rsidP="001818E6">
      <w:pPr>
        <w:autoSpaceDE w:val="0"/>
        <w:autoSpaceDN w:val="0"/>
        <w:adjustRightInd w:val="0"/>
        <w:spacing w:after="0" w:line="360" w:lineRule="auto"/>
        <w:ind w:left="720"/>
        <w:jc w:val="both"/>
        <w:rPr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Kontrolę opłaty za postój w strefie płatnego parkowania mogą przeprowadzać wyłącznie osoby upoważnione przez Burmistrza Miasta Chojnice.</w:t>
      </w:r>
    </w:p>
    <w:p w14:paraId="7545C59E" w14:textId="533C0934" w:rsidR="3507A903" w:rsidRDefault="3507A903" w:rsidP="001818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505C31" w14:textId="4639BFC0" w:rsidR="005D609E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4DB0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92863F2" w14:textId="3C00E07D" w:rsidR="00020293" w:rsidRPr="00020293" w:rsidRDefault="00020293" w:rsidP="001818E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0293">
        <w:rPr>
          <w:rFonts w:ascii="Times New Roman" w:hAnsi="Times New Roman" w:cs="Times New Roman"/>
          <w:sz w:val="20"/>
          <w:szCs w:val="20"/>
        </w:rPr>
        <w:t>Karty abonamentowe wykupione przed wejściem w życie niniejszej uchwały zac</w:t>
      </w:r>
      <w:r w:rsidR="002D3AC9">
        <w:rPr>
          <w:rFonts w:ascii="Times New Roman" w:hAnsi="Times New Roman" w:cs="Times New Roman"/>
          <w:sz w:val="20"/>
          <w:szCs w:val="20"/>
        </w:rPr>
        <w:t xml:space="preserve">howują ważność do końca okresu, </w:t>
      </w:r>
      <w:r w:rsidRPr="00020293">
        <w:rPr>
          <w:rFonts w:ascii="Times New Roman" w:hAnsi="Times New Roman" w:cs="Times New Roman"/>
          <w:sz w:val="20"/>
          <w:szCs w:val="20"/>
        </w:rPr>
        <w:t>na jaki zostały wykupione.</w:t>
      </w:r>
    </w:p>
    <w:p w14:paraId="708BBFE6" w14:textId="50410DB8" w:rsidR="3507A903" w:rsidRDefault="3507A903" w:rsidP="001818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134D6A" w14:textId="2CC6252F" w:rsidR="00020293" w:rsidRDefault="00020293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4DB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DE4600B" w14:textId="482DBA06" w:rsidR="00020293" w:rsidRPr="00CB141D" w:rsidRDefault="00020293" w:rsidP="001818E6">
      <w:pPr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3507A903">
        <w:rPr>
          <w:rFonts w:ascii="Times New Roman" w:hAnsi="Times New Roman" w:cs="Times New Roman"/>
          <w:sz w:val="20"/>
          <w:szCs w:val="20"/>
        </w:rPr>
        <w:t>Wykonanie uchwały powierza się Burmistrzowi Miasta Chojnice.</w:t>
      </w:r>
    </w:p>
    <w:p w14:paraId="64BEB42F" w14:textId="16433E7D" w:rsidR="00020293" w:rsidRDefault="00020293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66560E" w14:textId="529B6246" w:rsidR="005D609E" w:rsidRDefault="3507A903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3507A903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4DB0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3507A90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E1219AF" w14:textId="41075628" w:rsidR="005D609E" w:rsidRDefault="0FCE4774" w:rsidP="001818E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FCE4774">
        <w:rPr>
          <w:rFonts w:ascii="Times New Roman" w:hAnsi="Times New Roman" w:cs="Times New Roman"/>
          <w:sz w:val="20"/>
          <w:szCs w:val="20"/>
        </w:rPr>
        <w:t xml:space="preserve">Traci moc Uchwała Nr XX/203/16 Rady Miejskiej w Chojnicach z dnia 25 kwietnia 2016 r. w sprawie ustalenia stref płatnego parkowania, stawek opłat i opłat dodatkowych za parkowanie oraz sposobu ich pobierania </w:t>
      </w:r>
      <w:r w:rsidR="00D474F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474F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D474F4">
        <w:rPr>
          <w:rFonts w:ascii="Times New Roman" w:hAnsi="Times New Roman" w:cs="Times New Roman"/>
          <w:sz w:val="20"/>
          <w:szCs w:val="20"/>
        </w:rPr>
        <w:t>. Dz.U. z 2017 r. poz. 284</w:t>
      </w:r>
      <w:r w:rsidR="003806A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3806A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806A5">
        <w:rPr>
          <w:rFonts w:ascii="Times New Roman" w:hAnsi="Times New Roman" w:cs="Times New Roman"/>
          <w:sz w:val="20"/>
          <w:szCs w:val="20"/>
        </w:rPr>
        <w:t>. zm.</w:t>
      </w:r>
      <w:r w:rsidR="00911FD7">
        <w:rPr>
          <w:rFonts w:ascii="Times New Roman" w:hAnsi="Times New Roman" w:cs="Times New Roman"/>
          <w:sz w:val="20"/>
          <w:szCs w:val="20"/>
        </w:rPr>
        <w:t>).</w:t>
      </w:r>
    </w:p>
    <w:p w14:paraId="207CCF61" w14:textId="41F5A111" w:rsidR="005D609E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6C509926" w14:textId="6E3FF68A" w:rsidR="005D609E" w:rsidRDefault="005D609E" w:rsidP="00181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654DB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6B1D534" w14:textId="47576E76" w:rsidR="00911FD7" w:rsidRPr="00600D62" w:rsidRDefault="00911FD7" w:rsidP="001818E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00D62">
        <w:rPr>
          <w:rFonts w:ascii="Times New Roman" w:hAnsi="Times New Roman" w:cs="Times New Roman"/>
          <w:sz w:val="20"/>
          <w:szCs w:val="20"/>
        </w:rPr>
        <w:t>Uchwała wchodzi w życie po upływie 14 dni od dnia jej ogłoszenia w Dzienniku Urzędowym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0D62">
        <w:rPr>
          <w:rFonts w:ascii="Times New Roman" w:hAnsi="Times New Roman" w:cs="Times New Roman"/>
          <w:sz w:val="20"/>
          <w:szCs w:val="20"/>
        </w:rPr>
        <w:t>Województwa Pomorskiego.</w:t>
      </w:r>
    </w:p>
    <w:p w14:paraId="759931E6" w14:textId="37D7A334" w:rsidR="001818E6" w:rsidRDefault="001818E6" w:rsidP="001818E6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22590044" w14:textId="14FFF075" w:rsidR="001818E6" w:rsidRDefault="001818E6" w:rsidP="001818E6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4B6BE4A1" w14:textId="6860264E" w:rsidR="001818E6" w:rsidRDefault="001818E6" w:rsidP="001818E6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4AD06C47" w14:textId="4664A087" w:rsidR="005D609E" w:rsidRPr="00CB141D" w:rsidRDefault="005D609E" w:rsidP="001818E6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Przewodniczący Rady</w:t>
      </w:r>
    </w:p>
    <w:p w14:paraId="433C1EF7" w14:textId="34CDD8AD" w:rsidR="005D609E" w:rsidRDefault="005D609E" w:rsidP="001818E6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B141D">
        <w:rPr>
          <w:rFonts w:ascii="Times New Roman" w:hAnsi="Times New Roman" w:cs="Times New Roman"/>
          <w:sz w:val="20"/>
          <w:szCs w:val="20"/>
        </w:rPr>
        <w:t>Miejskiej</w:t>
      </w:r>
    </w:p>
    <w:p w14:paraId="10A4C55F" w14:textId="3390532D" w:rsidR="1BE762D9" w:rsidRDefault="1BE762D9" w:rsidP="001818E6">
      <w:pPr>
        <w:spacing w:line="36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  <w:r w:rsidRPr="1BE762D9">
        <w:rPr>
          <w:rFonts w:ascii="Times New Roman" w:hAnsi="Times New Roman" w:cs="Times New Roman"/>
          <w:b/>
          <w:bCs/>
          <w:sz w:val="20"/>
          <w:szCs w:val="20"/>
        </w:rPr>
        <w:t xml:space="preserve">   Antoni </w:t>
      </w:r>
      <w:proofErr w:type="spellStart"/>
      <w:r w:rsidRPr="1BE762D9">
        <w:rPr>
          <w:rFonts w:ascii="Times New Roman" w:hAnsi="Times New Roman" w:cs="Times New Roman"/>
          <w:b/>
          <w:bCs/>
          <w:sz w:val="20"/>
          <w:szCs w:val="20"/>
        </w:rPr>
        <w:t>Szlanga</w:t>
      </w:r>
      <w:proofErr w:type="spellEnd"/>
    </w:p>
    <w:p w14:paraId="052EC99C" w14:textId="03FF0544" w:rsidR="001818E6" w:rsidRDefault="001818E6" w:rsidP="001818E6">
      <w:pPr>
        <w:spacing w:line="36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</w:p>
    <w:p w14:paraId="6979AD62" w14:textId="7BFD84D4" w:rsidR="00E10B6C" w:rsidRDefault="00E10B6C" w:rsidP="001818E6">
      <w:pPr>
        <w:spacing w:line="36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</w:p>
    <w:p w14:paraId="47DDBF5D" w14:textId="2103207D" w:rsidR="00E10B6C" w:rsidRDefault="00E10B6C" w:rsidP="001818E6">
      <w:pPr>
        <w:spacing w:line="36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</w:p>
    <w:p w14:paraId="10021CC0" w14:textId="3C15B436" w:rsidR="00E10B6C" w:rsidRDefault="00E10B6C" w:rsidP="001818E6">
      <w:pPr>
        <w:spacing w:line="36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</w:p>
    <w:p w14:paraId="27AF59E1" w14:textId="661B6E49" w:rsidR="00E10B6C" w:rsidRDefault="00E10B6C" w:rsidP="001818E6">
      <w:pPr>
        <w:spacing w:line="360" w:lineRule="auto"/>
        <w:ind w:left="637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4C035E8" w14:textId="7B9974DB" w:rsidR="00132DE4" w:rsidRDefault="002B45CF" w:rsidP="001818E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lastRenderedPageBreak/>
        <w:drawing>
          <wp:inline distT="0" distB="0" distL="0" distR="0" wp14:anchorId="4924FBC1" wp14:editId="32E59C50">
            <wp:extent cx="6188710" cy="5593080"/>
            <wp:effectExtent l="0" t="6985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ka GM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8871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0CA5E" w14:textId="77777777" w:rsidR="00132DE4" w:rsidRDefault="00132DE4" w:rsidP="001818E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C03DC2" w14:textId="77777777" w:rsidR="00132DE4" w:rsidRDefault="00132DE4" w:rsidP="001818E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80E0B80" w14:textId="77777777" w:rsidR="00132DE4" w:rsidRDefault="00132DE4" w:rsidP="001818E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DC070A" w14:textId="77777777" w:rsidR="00132DE4" w:rsidRDefault="00132DE4" w:rsidP="001818E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06E6CB" w14:textId="67D2FE5A" w:rsidR="00132DE4" w:rsidRDefault="00132DE4" w:rsidP="001818E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AA69E0" w14:textId="77777777" w:rsidR="002B45CF" w:rsidRDefault="002B45CF" w:rsidP="002B45C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DE18E" w14:textId="77777777" w:rsidR="00633DDD" w:rsidRPr="00633DDD" w:rsidRDefault="00633DDD" w:rsidP="002B45C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3DDD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14:paraId="0302B3A5" w14:textId="77777777" w:rsidR="00633DDD" w:rsidRPr="00633DDD" w:rsidRDefault="00633DDD" w:rsidP="006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2771E" w14:textId="77777777" w:rsidR="00633DDD" w:rsidRPr="00633DDD" w:rsidRDefault="00633DDD" w:rsidP="00633D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33D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D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Zgodnie z art. 13b ust. 2 ustawy z dnia </w:t>
      </w:r>
      <w:r w:rsidRPr="00633DDD">
        <w:rPr>
          <w:rFonts w:ascii="Times New Roman" w:hAnsi="Times New Roman" w:cs="Times New Roman"/>
          <w:sz w:val="20"/>
          <w:szCs w:val="20"/>
        </w:rPr>
        <w:t xml:space="preserve">21 marca 1985 r. o drogach publicznych </w:t>
      </w:r>
      <w:r w:rsidRPr="00633DDD">
        <w:rPr>
          <w:rFonts w:ascii="Times New Roman" w:eastAsia="Times New Roman" w:hAnsi="Times New Roman" w:cs="Times New Roman"/>
          <w:sz w:val="20"/>
          <w:szCs w:val="24"/>
          <w:lang w:eastAsia="pl-PL"/>
        </w:rPr>
        <w:t>strefę płatnego parkowania ustala się na obszarach charakteryzujących się znacznym deficytem miejsc postojowych, jeżeli uzasadniają to potrzeby organizacji ruchu, w celu zwiększenia rotacji parkujących pojazdów samochodowych lub realizacji lokalnej polityki transportowej, w szczególności w celu ograniczenia dostępności tego obszaru dla pojazdów samochodowych lub wprowadzenia preferencji dla komunikacji zbiorowej.</w:t>
      </w:r>
    </w:p>
    <w:p w14:paraId="6E9079E3" w14:textId="7B5F25C1" w:rsidR="00633DDD" w:rsidRPr="00633DDD" w:rsidRDefault="00633DDD" w:rsidP="00633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3DDD">
        <w:rPr>
          <w:rFonts w:ascii="Times New Roman" w:hAnsi="Times New Roman" w:cs="Times New Roman"/>
          <w:sz w:val="20"/>
          <w:szCs w:val="20"/>
        </w:rPr>
        <w:t xml:space="preserve">Towarzyszący rozwojowi aglomeracji miejskich wzrost liczby posiadanych przez obywateli aut sprawił, że </w:t>
      </w:r>
      <w:r>
        <w:rPr>
          <w:rFonts w:ascii="Times New Roman" w:hAnsi="Times New Roman" w:cs="Times New Roman"/>
          <w:sz w:val="20"/>
          <w:szCs w:val="20"/>
        </w:rPr>
        <w:br/>
      </w:r>
      <w:r w:rsidRPr="00633DDD">
        <w:rPr>
          <w:rFonts w:ascii="Times New Roman" w:hAnsi="Times New Roman" w:cs="Times New Roman"/>
          <w:sz w:val="20"/>
          <w:szCs w:val="20"/>
        </w:rPr>
        <w:t>w centrach miast zaczęło brakować przestrzeni do ich parkowania.</w:t>
      </w:r>
      <w:r w:rsidRPr="00633D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3DDD">
        <w:rPr>
          <w:rFonts w:ascii="Times New Roman" w:hAnsi="Times New Roman" w:cs="Times New Roman"/>
          <w:sz w:val="20"/>
          <w:szCs w:val="20"/>
        </w:rPr>
        <w:t>Centra miast, charakteryzujące się ścisłą zabudową, niejednokrotnie nie pozwalają na sytuowanie nowych obiektów budowlanych takich, jak parkingi miejskie, a istniejące miejsca parkingowe to najczęściej wydzielona w tym celu przestrzeń w pasie drogowym.</w:t>
      </w:r>
      <w:r w:rsidRPr="00633D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3DDD">
        <w:rPr>
          <w:rFonts w:ascii="Times New Roman" w:hAnsi="Times New Roman" w:cs="Times New Roman"/>
          <w:sz w:val="20"/>
          <w:szCs w:val="20"/>
        </w:rPr>
        <w:t>Tworzenie stref płatnego parkowania, na podstawie i w granicach upoważnienia zawartego w ustawy o drogach publicznych, jest zatem ograniczeniem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3DDD">
        <w:rPr>
          <w:rFonts w:ascii="Times New Roman" w:hAnsi="Times New Roman" w:cs="Times New Roman"/>
          <w:sz w:val="20"/>
          <w:szCs w:val="20"/>
        </w:rPr>
        <w:t>podyktowanym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3DDD">
        <w:rPr>
          <w:rFonts w:ascii="Times New Roman" w:hAnsi="Times New Roman" w:cs="Times New Roman"/>
          <w:sz w:val="20"/>
          <w:szCs w:val="20"/>
        </w:rPr>
        <w:t>ochroną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3DDD">
        <w:rPr>
          <w:rFonts w:ascii="Times New Roman" w:hAnsi="Times New Roman" w:cs="Times New Roman"/>
          <w:sz w:val="20"/>
          <w:szCs w:val="20"/>
        </w:rPr>
        <w:t>konstytucyjnych wartości, pozostającym w zgodzie z zasadą proporcjonalności.</w:t>
      </w:r>
    </w:p>
    <w:p w14:paraId="37A0EEF4" w14:textId="0FB05951" w:rsidR="00633DDD" w:rsidRPr="00633DDD" w:rsidRDefault="00633DDD" w:rsidP="00633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3D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celu zwiększenia rotacji pojazdów samochodowych parkujących w centrum miasta, a także na parkingu </w:t>
      </w:r>
      <w:r w:rsidRPr="00633DDD">
        <w:rPr>
          <w:rFonts w:ascii="Times New Roman" w:hAnsi="Times New Roman" w:cs="Times New Roman"/>
          <w:sz w:val="20"/>
          <w:szCs w:val="20"/>
        </w:rPr>
        <w:t xml:space="preserve">przy Parku 1000-lecia należy dokonać zmiany </w:t>
      </w:r>
      <w:r w:rsidRPr="00633D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stref, a także poszerzyć strefę płatnego </w:t>
      </w:r>
      <w:r w:rsidRPr="00633DDD">
        <w:rPr>
          <w:rFonts w:ascii="Times New Roman" w:hAnsi="Times New Roman" w:cs="Times New Roman"/>
          <w:sz w:val="20"/>
          <w:szCs w:val="20"/>
        </w:rPr>
        <w:t>parkowania o parking przy Parku 1000-lecia, a także ustalić nowe stawki za opłaty abonamentowe.</w:t>
      </w:r>
    </w:p>
    <w:p w14:paraId="219EF27E" w14:textId="195D3407" w:rsidR="00633DDD" w:rsidRPr="00633DDD" w:rsidRDefault="00633DDD" w:rsidP="00633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3D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Wobec powyższego konieczne jest podjęcie nowej uchwały </w:t>
      </w:r>
      <w:r w:rsidRPr="00633DDD">
        <w:rPr>
          <w:rFonts w:ascii="Times New Roman" w:hAnsi="Times New Roman" w:cs="Times New Roman"/>
          <w:sz w:val="20"/>
          <w:szCs w:val="20"/>
        </w:rPr>
        <w:t>w sprawie ustalenia stref płatnego parkowania, stawek opłat i opłat dodatkowych za postój pojazdów samochodowych oraz sposobu ich pobierania.</w:t>
      </w:r>
    </w:p>
    <w:sectPr w:rsidR="00633DDD" w:rsidRPr="00633DDD" w:rsidSect="001818E6">
      <w:headerReference w:type="default" r:id="rId9"/>
      <w:footerReference w:type="default" r:id="rId10"/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C441" w14:textId="77777777" w:rsidR="002F4CF9" w:rsidRDefault="002F4CF9" w:rsidP="009E5D69">
      <w:pPr>
        <w:spacing w:after="0" w:line="240" w:lineRule="auto"/>
      </w:pPr>
      <w:r>
        <w:separator/>
      </w:r>
    </w:p>
  </w:endnote>
  <w:endnote w:type="continuationSeparator" w:id="0">
    <w:p w14:paraId="49DDE54E" w14:textId="77777777" w:rsidR="002F4CF9" w:rsidRDefault="002F4CF9" w:rsidP="009E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4C765D11" w14:paraId="69F3479D" w14:textId="77777777" w:rsidTr="4C765D11">
      <w:tc>
        <w:tcPr>
          <w:tcW w:w="3249" w:type="dxa"/>
        </w:tcPr>
        <w:p w14:paraId="4913EC6D" w14:textId="169DDC35" w:rsidR="4C765D11" w:rsidRDefault="4C765D11" w:rsidP="4C765D11">
          <w:pPr>
            <w:pStyle w:val="Nagwek"/>
            <w:ind w:left="-115"/>
          </w:pPr>
        </w:p>
      </w:tc>
      <w:tc>
        <w:tcPr>
          <w:tcW w:w="3249" w:type="dxa"/>
        </w:tcPr>
        <w:p w14:paraId="244B3AB4" w14:textId="1F13A474" w:rsidR="4C765D11" w:rsidRDefault="4C765D11" w:rsidP="4C765D11">
          <w:pPr>
            <w:pStyle w:val="Nagwek"/>
            <w:jc w:val="center"/>
          </w:pPr>
        </w:p>
      </w:tc>
      <w:tc>
        <w:tcPr>
          <w:tcW w:w="3249" w:type="dxa"/>
        </w:tcPr>
        <w:p w14:paraId="012BBDE9" w14:textId="1FE04667" w:rsidR="4C765D11" w:rsidRDefault="4C765D11" w:rsidP="4C765D11">
          <w:pPr>
            <w:pStyle w:val="Nagwek"/>
            <w:ind w:right="-115"/>
            <w:jc w:val="right"/>
          </w:pPr>
        </w:p>
      </w:tc>
    </w:tr>
  </w:tbl>
  <w:p w14:paraId="32198964" w14:textId="76186525" w:rsidR="4C765D11" w:rsidRDefault="4C765D11" w:rsidP="4C765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B3D7" w14:textId="77777777" w:rsidR="002F4CF9" w:rsidRDefault="002F4CF9" w:rsidP="009E5D69">
      <w:pPr>
        <w:spacing w:after="0" w:line="240" w:lineRule="auto"/>
      </w:pPr>
      <w:r>
        <w:separator/>
      </w:r>
    </w:p>
  </w:footnote>
  <w:footnote w:type="continuationSeparator" w:id="0">
    <w:p w14:paraId="21863A64" w14:textId="77777777" w:rsidR="002F4CF9" w:rsidRDefault="002F4CF9" w:rsidP="009E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4C765D11" w14:paraId="6C1E982A" w14:textId="77777777" w:rsidTr="4C765D11">
      <w:tc>
        <w:tcPr>
          <w:tcW w:w="3249" w:type="dxa"/>
        </w:tcPr>
        <w:p w14:paraId="2E22358E" w14:textId="10316BEF" w:rsidR="4C765D11" w:rsidRDefault="4C765D11" w:rsidP="4C765D11">
          <w:pPr>
            <w:pStyle w:val="Nagwek"/>
            <w:ind w:left="-115"/>
          </w:pPr>
        </w:p>
      </w:tc>
      <w:tc>
        <w:tcPr>
          <w:tcW w:w="3249" w:type="dxa"/>
        </w:tcPr>
        <w:p w14:paraId="61FADEF0" w14:textId="7052A7F9" w:rsidR="4C765D11" w:rsidRDefault="4C765D11" w:rsidP="4C765D11">
          <w:pPr>
            <w:pStyle w:val="Nagwek"/>
            <w:jc w:val="center"/>
          </w:pPr>
        </w:p>
      </w:tc>
      <w:tc>
        <w:tcPr>
          <w:tcW w:w="3249" w:type="dxa"/>
        </w:tcPr>
        <w:p w14:paraId="4D9B04D1" w14:textId="0AD98897" w:rsidR="4C765D11" w:rsidRDefault="4C765D11" w:rsidP="4C765D11">
          <w:pPr>
            <w:pStyle w:val="Nagwek"/>
            <w:ind w:right="-115"/>
            <w:jc w:val="right"/>
          </w:pPr>
        </w:p>
      </w:tc>
    </w:tr>
  </w:tbl>
  <w:p w14:paraId="3391BEC3" w14:textId="1127700F" w:rsidR="4C765D11" w:rsidRDefault="4C765D11" w:rsidP="4C765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808"/>
    <w:multiLevelType w:val="hybridMultilevel"/>
    <w:tmpl w:val="973C792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E092533"/>
    <w:multiLevelType w:val="hybridMultilevel"/>
    <w:tmpl w:val="2DD0DF62"/>
    <w:lvl w:ilvl="0" w:tplc="589498B6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" w15:restartNumberingAfterBreak="0">
    <w:nsid w:val="19A2197B"/>
    <w:multiLevelType w:val="hybridMultilevel"/>
    <w:tmpl w:val="7CB6B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8959A4"/>
    <w:multiLevelType w:val="hybridMultilevel"/>
    <w:tmpl w:val="4E1AAA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DB4EDD"/>
    <w:multiLevelType w:val="hybridMultilevel"/>
    <w:tmpl w:val="79CAD646"/>
    <w:lvl w:ilvl="0" w:tplc="F37EE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D12C3"/>
    <w:multiLevelType w:val="hybridMultilevel"/>
    <w:tmpl w:val="0B0C499A"/>
    <w:lvl w:ilvl="0" w:tplc="148829C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D108FD"/>
    <w:multiLevelType w:val="hybridMultilevel"/>
    <w:tmpl w:val="50A0A1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E46E6"/>
    <w:multiLevelType w:val="hybridMultilevel"/>
    <w:tmpl w:val="BF5CAF56"/>
    <w:lvl w:ilvl="0" w:tplc="F18C2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00C65"/>
    <w:multiLevelType w:val="hybridMultilevel"/>
    <w:tmpl w:val="84EAA120"/>
    <w:lvl w:ilvl="0" w:tplc="14882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95568C"/>
    <w:multiLevelType w:val="hybridMultilevel"/>
    <w:tmpl w:val="4746DFF4"/>
    <w:lvl w:ilvl="0" w:tplc="FA8A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65322"/>
    <w:multiLevelType w:val="hybridMultilevel"/>
    <w:tmpl w:val="23B64EA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4D3816FA"/>
    <w:multiLevelType w:val="hybridMultilevel"/>
    <w:tmpl w:val="4F10A3C2"/>
    <w:lvl w:ilvl="0" w:tplc="C0D404D4">
      <w:start w:val="1"/>
      <w:numFmt w:val="decimal"/>
      <w:lvlText w:val="%1."/>
      <w:lvlJc w:val="left"/>
      <w:pPr>
        <w:ind w:left="720" w:hanging="360"/>
      </w:pPr>
    </w:lvl>
    <w:lvl w:ilvl="1" w:tplc="A42E240E">
      <w:start w:val="1"/>
      <w:numFmt w:val="lowerLetter"/>
      <w:lvlText w:val="%2."/>
      <w:lvlJc w:val="left"/>
      <w:pPr>
        <w:ind w:left="1440" w:hanging="360"/>
      </w:pPr>
    </w:lvl>
    <w:lvl w:ilvl="2" w:tplc="B11060E8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56347854">
      <w:start w:val="1"/>
      <w:numFmt w:val="lowerLetter"/>
      <w:lvlText w:val="%5."/>
      <w:lvlJc w:val="left"/>
      <w:pPr>
        <w:ind w:left="3600" w:hanging="360"/>
      </w:pPr>
    </w:lvl>
    <w:lvl w:ilvl="5" w:tplc="CEC63FD4">
      <w:start w:val="1"/>
      <w:numFmt w:val="lowerRoman"/>
      <w:lvlText w:val="%6."/>
      <w:lvlJc w:val="right"/>
      <w:pPr>
        <w:ind w:left="4320" w:hanging="180"/>
      </w:pPr>
    </w:lvl>
    <w:lvl w:ilvl="6" w:tplc="0338F6AE">
      <w:start w:val="1"/>
      <w:numFmt w:val="decimal"/>
      <w:lvlText w:val="%7."/>
      <w:lvlJc w:val="left"/>
      <w:pPr>
        <w:ind w:left="5040" w:hanging="360"/>
      </w:pPr>
    </w:lvl>
    <w:lvl w:ilvl="7" w:tplc="31AC0B2C">
      <w:start w:val="1"/>
      <w:numFmt w:val="lowerLetter"/>
      <w:lvlText w:val="%8."/>
      <w:lvlJc w:val="left"/>
      <w:pPr>
        <w:ind w:left="5760" w:hanging="360"/>
      </w:pPr>
    </w:lvl>
    <w:lvl w:ilvl="8" w:tplc="D15C4F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07D4F"/>
    <w:multiLevelType w:val="hybridMultilevel"/>
    <w:tmpl w:val="98F0C4E8"/>
    <w:lvl w:ilvl="0" w:tplc="C0D404D4">
      <w:start w:val="1"/>
      <w:numFmt w:val="decimal"/>
      <w:lvlText w:val="%1."/>
      <w:lvlJc w:val="left"/>
      <w:pPr>
        <w:ind w:left="720" w:hanging="360"/>
      </w:pPr>
    </w:lvl>
    <w:lvl w:ilvl="1" w:tplc="952ACF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11060E8">
      <w:start w:val="1"/>
      <w:numFmt w:val="lowerRoman"/>
      <w:lvlText w:val="%3."/>
      <w:lvlJc w:val="right"/>
      <w:pPr>
        <w:ind w:left="2160" w:hanging="180"/>
      </w:pPr>
    </w:lvl>
    <w:lvl w:ilvl="3" w:tplc="05E6AA86">
      <w:start w:val="1"/>
      <w:numFmt w:val="decimal"/>
      <w:lvlText w:val="%4."/>
      <w:lvlJc w:val="left"/>
      <w:pPr>
        <w:ind w:left="2880" w:hanging="360"/>
      </w:pPr>
    </w:lvl>
    <w:lvl w:ilvl="4" w:tplc="56347854">
      <w:start w:val="1"/>
      <w:numFmt w:val="lowerLetter"/>
      <w:lvlText w:val="%5."/>
      <w:lvlJc w:val="left"/>
      <w:pPr>
        <w:ind w:left="3600" w:hanging="360"/>
      </w:pPr>
    </w:lvl>
    <w:lvl w:ilvl="5" w:tplc="CEC63FD4">
      <w:start w:val="1"/>
      <w:numFmt w:val="lowerRoman"/>
      <w:lvlText w:val="%6."/>
      <w:lvlJc w:val="right"/>
      <w:pPr>
        <w:ind w:left="4320" w:hanging="180"/>
      </w:pPr>
    </w:lvl>
    <w:lvl w:ilvl="6" w:tplc="0338F6AE">
      <w:start w:val="1"/>
      <w:numFmt w:val="decimal"/>
      <w:lvlText w:val="%7."/>
      <w:lvlJc w:val="left"/>
      <w:pPr>
        <w:ind w:left="5040" w:hanging="360"/>
      </w:pPr>
    </w:lvl>
    <w:lvl w:ilvl="7" w:tplc="31AC0B2C">
      <w:start w:val="1"/>
      <w:numFmt w:val="lowerLetter"/>
      <w:lvlText w:val="%8."/>
      <w:lvlJc w:val="left"/>
      <w:pPr>
        <w:ind w:left="5760" w:hanging="360"/>
      </w:pPr>
    </w:lvl>
    <w:lvl w:ilvl="8" w:tplc="D15C4F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B2AAD"/>
    <w:multiLevelType w:val="hybridMultilevel"/>
    <w:tmpl w:val="12E4F4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27E037A"/>
    <w:multiLevelType w:val="hybridMultilevel"/>
    <w:tmpl w:val="FC56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F26B6"/>
    <w:multiLevelType w:val="hybridMultilevel"/>
    <w:tmpl w:val="98E2A306"/>
    <w:lvl w:ilvl="0" w:tplc="04150011">
      <w:start w:val="1"/>
      <w:numFmt w:val="decimal"/>
      <w:lvlText w:val="%1)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7" w15:restartNumberingAfterBreak="0">
    <w:nsid w:val="596A0CE7"/>
    <w:multiLevelType w:val="hybridMultilevel"/>
    <w:tmpl w:val="CF7E962A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AD1F23"/>
    <w:multiLevelType w:val="hybridMultilevel"/>
    <w:tmpl w:val="52E46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C11CB"/>
    <w:multiLevelType w:val="hybridMultilevel"/>
    <w:tmpl w:val="F56E2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E41BB"/>
    <w:multiLevelType w:val="hybridMultilevel"/>
    <w:tmpl w:val="E7BE00D0"/>
    <w:lvl w:ilvl="0" w:tplc="148829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BFE1D5A"/>
    <w:multiLevelType w:val="multilevel"/>
    <w:tmpl w:val="E4B4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20"/>
  </w:num>
  <w:num w:numId="14">
    <w:abstractNumId w:val="10"/>
  </w:num>
  <w:num w:numId="15">
    <w:abstractNumId w:val="19"/>
  </w:num>
  <w:num w:numId="16">
    <w:abstractNumId w:val="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4"/>
    <w:rsid w:val="0000035C"/>
    <w:rsid w:val="000079A2"/>
    <w:rsid w:val="00017388"/>
    <w:rsid w:val="00020293"/>
    <w:rsid w:val="00042C7C"/>
    <w:rsid w:val="00061549"/>
    <w:rsid w:val="000809B1"/>
    <w:rsid w:val="000A58FB"/>
    <w:rsid w:val="000D38C9"/>
    <w:rsid w:val="000D5909"/>
    <w:rsid w:val="000E3DDB"/>
    <w:rsid w:val="000F7DF0"/>
    <w:rsid w:val="00100947"/>
    <w:rsid w:val="00132DE4"/>
    <w:rsid w:val="00161A79"/>
    <w:rsid w:val="001715FB"/>
    <w:rsid w:val="001818E6"/>
    <w:rsid w:val="00196F52"/>
    <w:rsid w:val="001A15A6"/>
    <w:rsid w:val="001A405B"/>
    <w:rsid w:val="001B4439"/>
    <w:rsid w:val="001C6545"/>
    <w:rsid w:val="001C7D87"/>
    <w:rsid w:val="001D102A"/>
    <w:rsid w:val="0020070A"/>
    <w:rsid w:val="00213B93"/>
    <w:rsid w:val="00244C65"/>
    <w:rsid w:val="00246777"/>
    <w:rsid w:val="00247207"/>
    <w:rsid w:val="002523E6"/>
    <w:rsid w:val="0027494E"/>
    <w:rsid w:val="00274B5F"/>
    <w:rsid w:val="00280450"/>
    <w:rsid w:val="002844E2"/>
    <w:rsid w:val="002901C1"/>
    <w:rsid w:val="002A4E0A"/>
    <w:rsid w:val="002A4E74"/>
    <w:rsid w:val="002A5997"/>
    <w:rsid w:val="002A5D98"/>
    <w:rsid w:val="002B45CF"/>
    <w:rsid w:val="002B56BE"/>
    <w:rsid w:val="002B5997"/>
    <w:rsid w:val="002C1A01"/>
    <w:rsid w:val="002D17DA"/>
    <w:rsid w:val="002D3AC9"/>
    <w:rsid w:val="002E10FA"/>
    <w:rsid w:val="002F4CF9"/>
    <w:rsid w:val="003229D4"/>
    <w:rsid w:val="003359EF"/>
    <w:rsid w:val="00343011"/>
    <w:rsid w:val="00352C74"/>
    <w:rsid w:val="003625D1"/>
    <w:rsid w:val="003806A5"/>
    <w:rsid w:val="00383FC6"/>
    <w:rsid w:val="003A5D84"/>
    <w:rsid w:val="003B2603"/>
    <w:rsid w:val="003B6838"/>
    <w:rsid w:val="003C27BF"/>
    <w:rsid w:val="003D16C2"/>
    <w:rsid w:val="003D4687"/>
    <w:rsid w:val="003F324F"/>
    <w:rsid w:val="00404B7F"/>
    <w:rsid w:val="0040505B"/>
    <w:rsid w:val="00410EE7"/>
    <w:rsid w:val="00415B49"/>
    <w:rsid w:val="004333B7"/>
    <w:rsid w:val="00440F5D"/>
    <w:rsid w:val="004445B3"/>
    <w:rsid w:val="0045154E"/>
    <w:rsid w:val="00457677"/>
    <w:rsid w:val="00460A9A"/>
    <w:rsid w:val="0048286F"/>
    <w:rsid w:val="00493CA4"/>
    <w:rsid w:val="004B4F64"/>
    <w:rsid w:val="004C2210"/>
    <w:rsid w:val="004D1B12"/>
    <w:rsid w:val="004D4209"/>
    <w:rsid w:val="004D5761"/>
    <w:rsid w:val="00510555"/>
    <w:rsid w:val="0051344A"/>
    <w:rsid w:val="00513C77"/>
    <w:rsid w:val="005161A1"/>
    <w:rsid w:val="00526F54"/>
    <w:rsid w:val="00541FD3"/>
    <w:rsid w:val="00566E31"/>
    <w:rsid w:val="00571FAC"/>
    <w:rsid w:val="00584050"/>
    <w:rsid w:val="005D609E"/>
    <w:rsid w:val="005E5A87"/>
    <w:rsid w:val="005F5789"/>
    <w:rsid w:val="006127C3"/>
    <w:rsid w:val="00613220"/>
    <w:rsid w:val="00633DDD"/>
    <w:rsid w:val="00654DB0"/>
    <w:rsid w:val="00665F07"/>
    <w:rsid w:val="006B0C4F"/>
    <w:rsid w:val="006D3680"/>
    <w:rsid w:val="006F0B83"/>
    <w:rsid w:val="0071370F"/>
    <w:rsid w:val="00713F14"/>
    <w:rsid w:val="00734E67"/>
    <w:rsid w:val="00746A38"/>
    <w:rsid w:val="00747CC0"/>
    <w:rsid w:val="00771C73"/>
    <w:rsid w:val="0078581C"/>
    <w:rsid w:val="007A047C"/>
    <w:rsid w:val="007A3D41"/>
    <w:rsid w:val="007B19B3"/>
    <w:rsid w:val="007D2EA9"/>
    <w:rsid w:val="00846306"/>
    <w:rsid w:val="008640CE"/>
    <w:rsid w:val="0086575D"/>
    <w:rsid w:val="00895064"/>
    <w:rsid w:val="00896FB4"/>
    <w:rsid w:val="008E746C"/>
    <w:rsid w:val="008F4527"/>
    <w:rsid w:val="008F4DDF"/>
    <w:rsid w:val="00911FD7"/>
    <w:rsid w:val="00912B37"/>
    <w:rsid w:val="009416EA"/>
    <w:rsid w:val="009516A1"/>
    <w:rsid w:val="009643A5"/>
    <w:rsid w:val="00967C2D"/>
    <w:rsid w:val="009835CA"/>
    <w:rsid w:val="009970A2"/>
    <w:rsid w:val="009E0FA2"/>
    <w:rsid w:val="009E425E"/>
    <w:rsid w:val="009E5D69"/>
    <w:rsid w:val="009F0C84"/>
    <w:rsid w:val="009F0D04"/>
    <w:rsid w:val="00A46BF9"/>
    <w:rsid w:val="00A63DE1"/>
    <w:rsid w:val="00AA4F03"/>
    <w:rsid w:val="00AC149E"/>
    <w:rsid w:val="00AC7C35"/>
    <w:rsid w:val="00AF24F7"/>
    <w:rsid w:val="00B31BDD"/>
    <w:rsid w:val="00B4094F"/>
    <w:rsid w:val="00B40F10"/>
    <w:rsid w:val="00B46FEB"/>
    <w:rsid w:val="00B53939"/>
    <w:rsid w:val="00B60945"/>
    <w:rsid w:val="00B82B70"/>
    <w:rsid w:val="00B83369"/>
    <w:rsid w:val="00B83664"/>
    <w:rsid w:val="00BB4C02"/>
    <w:rsid w:val="00BC54B4"/>
    <w:rsid w:val="00BF5135"/>
    <w:rsid w:val="00C20053"/>
    <w:rsid w:val="00C333BB"/>
    <w:rsid w:val="00C43F46"/>
    <w:rsid w:val="00C60B9C"/>
    <w:rsid w:val="00C841CA"/>
    <w:rsid w:val="00C9624A"/>
    <w:rsid w:val="00CB141D"/>
    <w:rsid w:val="00D16810"/>
    <w:rsid w:val="00D25265"/>
    <w:rsid w:val="00D350BD"/>
    <w:rsid w:val="00D4739F"/>
    <w:rsid w:val="00D474F4"/>
    <w:rsid w:val="00D513A7"/>
    <w:rsid w:val="00D7474B"/>
    <w:rsid w:val="00D807C7"/>
    <w:rsid w:val="00D97A3B"/>
    <w:rsid w:val="00DB5448"/>
    <w:rsid w:val="00DB71E4"/>
    <w:rsid w:val="00DC3347"/>
    <w:rsid w:val="00DD4EA1"/>
    <w:rsid w:val="00E10B6C"/>
    <w:rsid w:val="00E20C82"/>
    <w:rsid w:val="00E21BD1"/>
    <w:rsid w:val="00E272C1"/>
    <w:rsid w:val="00E9669B"/>
    <w:rsid w:val="00ED5A80"/>
    <w:rsid w:val="00EE7C9F"/>
    <w:rsid w:val="00F00DFE"/>
    <w:rsid w:val="00F05A64"/>
    <w:rsid w:val="00F10F81"/>
    <w:rsid w:val="00F167EF"/>
    <w:rsid w:val="00F261F8"/>
    <w:rsid w:val="00F420A4"/>
    <w:rsid w:val="00F46A43"/>
    <w:rsid w:val="00F62F91"/>
    <w:rsid w:val="00F67BF6"/>
    <w:rsid w:val="00FA0B7D"/>
    <w:rsid w:val="00FA0BC0"/>
    <w:rsid w:val="00FB5770"/>
    <w:rsid w:val="00FF63B4"/>
    <w:rsid w:val="0954CEE2"/>
    <w:rsid w:val="0FCE4774"/>
    <w:rsid w:val="155DF9E1"/>
    <w:rsid w:val="1BE762D9"/>
    <w:rsid w:val="2F48443E"/>
    <w:rsid w:val="3507A903"/>
    <w:rsid w:val="4C765D11"/>
    <w:rsid w:val="5028BA5A"/>
    <w:rsid w:val="57CF8BB9"/>
    <w:rsid w:val="5B01B1D8"/>
    <w:rsid w:val="693EF0FA"/>
    <w:rsid w:val="69D05B9C"/>
    <w:rsid w:val="7BECE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B0680"/>
  <w15:docId w15:val="{16E98635-DB71-4A04-BE0D-575D5F09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D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14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1C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734E67"/>
  </w:style>
  <w:style w:type="character" w:styleId="Hipercze">
    <w:name w:val="Hyperlink"/>
    <w:rsid w:val="00D350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5D6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5D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5D6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044B-C3DC-4927-AFB3-D67A706A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Ketjow1</dc:creator>
  <cp:keywords/>
  <dc:description/>
  <cp:lastModifiedBy>parkingi</cp:lastModifiedBy>
  <cp:revision>6</cp:revision>
  <cp:lastPrinted>2019-11-08T11:40:00Z</cp:lastPrinted>
  <dcterms:created xsi:type="dcterms:W3CDTF">2019-11-08T07:55:00Z</dcterms:created>
  <dcterms:modified xsi:type="dcterms:W3CDTF">2019-11-08T11:41:00Z</dcterms:modified>
</cp:coreProperties>
</file>