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color w:val="000000"/>
          <w:szCs w:val="24"/>
          <w:lang w:eastAsia="pl-PL"/>
        </w:rPr>
        <w:t>Ogłoszenie nr 631512-N-2019 z dnia 2019-12-03 r.</w:t>
      </w:r>
      <w:r w:rsidRPr="006D68F9">
        <w:rPr>
          <w:rFonts w:eastAsia="Times New Roman" w:cs="Times New Roman"/>
          <w:color w:val="000000"/>
          <w:szCs w:val="24"/>
          <w:lang w:eastAsia="pl-PL"/>
        </w:rPr>
        <w:br/>
      </w:r>
    </w:p>
    <w:p w:rsidR="006D68F9" w:rsidRPr="006D68F9" w:rsidRDefault="006D68F9" w:rsidP="006D68F9">
      <w:pPr>
        <w:spacing w:after="0" w:line="240" w:lineRule="auto"/>
        <w:jc w:val="center"/>
        <w:rPr>
          <w:rFonts w:eastAsia="Times New Roman" w:cs="Times New Roman"/>
          <w:b/>
          <w:bCs/>
          <w:color w:val="000000"/>
          <w:szCs w:val="24"/>
          <w:lang w:eastAsia="pl-PL"/>
        </w:rPr>
      </w:pPr>
      <w:r w:rsidRPr="006D68F9">
        <w:rPr>
          <w:rFonts w:eastAsia="Times New Roman" w:cs="Times New Roman"/>
          <w:b/>
          <w:bCs/>
          <w:color w:val="000000"/>
          <w:szCs w:val="24"/>
          <w:lang w:eastAsia="pl-PL"/>
        </w:rPr>
        <w:t>Urząd Miejski: Modernizacja stadionu miejskiego przy ul. Mickiewicza - podgrzewana murawa</w:t>
      </w:r>
      <w:r w:rsidRPr="006D68F9">
        <w:rPr>
          <w:rFonts w:eastAsia="Times New Roman" w:cs="Times New Roman"/>
          <w:b/>
          <w:bCs/>
          <w:color w:val="000000"/>
          <w:szCs w:val="24"/>
          <w:lang w:eastAsia="pl-PL"/>
        </w:rPr>
        <w:br/>
        <w:t>OGŁOSZENIE O ZAMÓWIENIU - Roboty budowlane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Zamieszczanie ogłoszenia:</w:t>
      </w:r>
      <w:r w:rsidRPr="006D68F9">
        <w:rPr>
          <w:rFonts w:eastAsia="Times New Roman" w:cs="Times New Roman"/>
          <w:color w:val="000000"/>
          <w:szCs w:val="24"/>
          <w:lang w:eastAsia="pl-PL"/>
        </w:rPr>
        <w:t> Zamieszczanie obowiązkowe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Ogłoszenie dotyczy:</w:t>
      </w:r>
      <w:r w:rsidRPr="006D68F9">
        <w:rPr>
          <w:rFonts w:eastAsia="Times New Roman" w:cs="Times New Roman"/>
          <w:color w:val="000000"/>
          <w:szCs w:val="24"/>
          <w:lang w:eastAsia="pl-PL"/>
        </w:rPr>
        <w:t> Zamówienia publicznego</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Zamówienie dotyczy projektu lub programu współfinansowanego ze środków Unii Europejskiej</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Nazwa projektu lub programu</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p>
    <w:p w:rsidR="006D68F9" w:rsidRPr="006D68F9" w:rsidRDefault="006D68F9" w:rsidP="006D68F9">
      <w:pPr>
        <w:spacing w:after="0" w:line="240" w:lineRule="auto"/>
        <w:rPr>
          <w:rFonts w:eastAsia="Times New Roman" w:cs="Times New Roman"/>
          <w:b/>
          <w:bCs/>
          <w:color w:val="000000"/>
          <w:szCs w:val="24"/>
          <w:lang w:eastAsia="pl-PL"/>
        </w:rPr>
      </w:pPr>
      <w:r w:rsidRPr="006D68F9">
        <w:rPr>
          <w:rFonts w:eastAsia="Times New Roman" w:cs="Times New Roman"/>
          <w:color w:val="000000"/>
          <w:szCs w:val="24"/>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6D68F9">
        <w:rPr>
          <w:rFonts w:eastAsia="Times New Roman" w:cs="Times New Roman"/>
          <w:color w:val="000000"/>
          <w:szCs w:val="24"/>
          <w:lang w:eastAsia="pl-PL"/>
        </w:rPr>
        <w:br/>
      </w:r>
      <w:r w:rsidRPr="006D68F9">
        <w:rPr>
          <w:rFonts w:eastAsia="Times New Roman" w:cs="Times New Roman"/>
          <w:b/>
          <w:bCs/>
          <w:color w:val="000000"/>
          <w:szCs w:val="24"/>
          <w:u w:val="single"/>
          <w:lang w:eastAsia="pl-PL"/>
        </w:rPr>
        <w:t>SEKCJA I: ZAMAWIAJĄCY</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Postępowanie przeprowadza centralny zamawiający</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Postępowanie przeprowadza podmiot, któremu zamawiający powierzył/powierzyli przeprowadzenie postępowania</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Informacje na temat podmiotu któremu zamawiający powierzył/powierzyli prowadzenie postępowania:</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Postępowanie jest przeprowadzane wspólnie przez zamawiających</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Jeżeli tak, należy wymienić zamawiających, którzy wspólnie przeprowadzają postępowanie oraz podać adresy ich siedzib, krajowe numery identyfikacyjne oraz osoby do kontaktów wraz z danymi do kontaktów:</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Postępowanie jest przeprowadzane wspólnie z zamawiającymi z innych państw członkowskich Unii Europejskiej</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W przypadku przeprowadzania postępowania wspólnie z zamawiającymi z innych państw członkowskich Unii Europejskiej – mające zastosowanie krajowe prawo zamówień publicznych:</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Informacje dodatkowe: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 1) NAZWA I ADRES: </w:t>
      </w:r>
      <w:r w:rsidRPr="006D68F9">
        <w:rPr>
          <w:rFonts w:eastAsia="Times New Roman" w:cs="Times New Roman"/>
          <w:color w:val="000000"/>
          <w:szCs w:val="24"/>
          <w:lang w:eastAsia="pl-PL"/>
        </w:rPr>
        <w:t>Urząd Miejski, krajowy numer identyfikacyjny 52345900000000, ul. ul. Stary Rynek  1 , 89-600  Chojnice, woj. pomorskie, państwo Polska, tel. 523 971 800, e-mail buchwald@miastochojnice.pl, faks 523 972 194.</w:t>
      </w:r>
      <w:r w:rsidRPr="006D68F9">
        <w:rPr>
          <w:rFonts w:eastAsia="Times New Roman" w:cs="Times New Roman"/>
          <w:color w:val="000000"/>
          <w:szCs w:val="24"/>
          <w:lang w:eastAsia="pl-PL"/>
        </w:rPr>
        <w:br/>
        <w:t>Adres strony internetowej (URL): www.miastochojnice.pl</w:t>
      </w:r>
      <w:r w:rsidRPr="006D68F9">
        <w:rPr>
          <w:rFonts w:eastAsia="Times New Roman" w:cs="Times New Roman"/>
          <w:color w:val="000000"/>
          <w:szCs w:val="24"/>
          <w:lang w:eastAsia="pl-PL"/>
        </w:rPr>
        <w:br/>
        <w:t>Adres profilu nabywcy:</w:t>
      </w:r>
      <w:r w:rsidRPr="006D68F9">
        <w:rPr>
          <w:rFonts w:eastAsia="Times New Roman" w:cs="Times New Roman"/>
          <w:color w:val="000000"/>
          <w:szCs w:val="24"/>
          <w:lang w:eastAsia="pl-PL"/>
        </w:rPr>
        <w:br/>
        <w:t>Adres strony internetowej pod którym można uzyskać dostęp do narzędzi i urządzeń lub formatów plików, które nie są ogólnie dostępne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 2) RODZAJ ZAMAWIAJĄCEGO: </w:t>
      </w:r>
      <w:r w:rsidRPr="006D68F9">
        <w:rPr>
          <w:rFonts w:eastAsia="Times New Roman" w:cs="Times New Roman"/>
          <w:color w:val="000000"/>
          <w:szCs w:val="24"/>
          <w:lang w:eastAsia="pl-PL"/>
        </w:rPr>
        <w:t>Administracja samorządowa</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I.3) WSPÓLNE UDZIELANIE ZAMÓWIENIA </w:t>
      </w:r>
      <w:r w:rsidRPr="006D68F9">
        <w:rPr>
          <w:rFonts w:eastAsia="Times New Roman" w:cs="Times New Roman"/>
          <w:b/>
          <w:bCs/>
          <w:i/>
          <w:iCs/>
          <w:color w:val="000000"/>
          <w:szCs w:val="24"/>
          <w:lang w:eastAsia="pl-PL"/>
        </w:rPr>
        <w:t>(jeżeli dotyczy)</w:t>
      </w:r>
      <w:r w:rsidRPr="006D68F9">
        <w:rPr>
          <w:rFonts w:eastAsia="Times New Roman" w:cs="Times New Roman"/>
          <w:b/>
          <w:bCs/>
          <w:color w:val="000000"/>
          <w:szCs w:val="24"/>
          <w:lang w:eastAsia="pl-PL"/>
        </w:rPr>
        <w:t>:</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 xml:space="preserve">Podział obowiązków między zamawiającymi w przypadku wspólnego przeprowadzania postępowania, w tym w przypadku wspólnego przeprowadzania postępowania z </w:t>
      </w:r>
      <w:r w:rsidRPr="006D68F9">
        <w:rPr>
          <w:rFonts w:eastAsia="Times New Roman" w:cs="Times New Roman"/>
          <w:color w:val="000000"/>
          <w:szCs w:val="24"/>
          <w:lang w:eastAsia="pl-PL"/>
        </w:rPr>
        <w:lastRenderedPageBreak/>
        <w:t>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I.4) KOMUNIKACJA:</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Nieograniczony, pełny i bezpośredni dostęp do dokumentów z postępowania można uzyskać pod adresem (URL)</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Tak</w:t>
      </w:r>
      <w:r w:rsidRPr="006D68F9">
        <w:rPr>
          <w:rFonts w:eastAsia="Times New Roman" w:cs="Times New Roman"/>
          <w:color w:val="000000"/>
          <w:szCs w:val="24"/>
          <w:lang w:eastAsia="pl-PL"/>
        </w:rPr>
        <w:br/>
      </w:r>
      <w:proofErr w:type="spellStart"/>
      <w:r w:rsidRPr="006D68F9">
        <w:rPr>
          <w:rFonts w:eastAsia="Times New Roman" w:cs="Times New Roman"/>
          <w:color w:val="000000"/>
          <w:szCs w:val="24"/>
          <w:lang w:eastAsia="pl-PL"/>
        </w:rPr>
        <w:t>Tak</w:t>
      </w:r>
      <w:proofErr w:type="spellEnd"/>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Adres strony internetowej, na której zamieszczona będzie specyfikacja istotnych warunków zamówienia</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Tak</w:t>
      </w:r>
      <w:r w:rsidRPr="006D68F9">
        <w:rPr>
          <w:rFonts w:eastAsia="Times New Roman" w:cs="Times New Roman"/>
          <w:color w:val="000000"/>
          <w:szCs w:val="24"/>
          <w:lang w:eastAsia="pl-PL"/>
        </w:rPr>
        <w:br/>
        <w:t>www.miastochojnice.pl</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Dostęp do dokumentów z postępowania jest ograniczony - więcej informacji można uzyskać pod adresem</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Oferty lub wnioski o dopuszczenie do udziału w postępowaniu należy przesyłać:</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Elektronicznie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r w:rsidRPr="006D68F9">
        <w:rPr>
          <w:rFonts w:eastAsia="Times New Roman" w:cs="Times New Roman"/>
          <w:color w:val="000000"/>
          <w:szCs w:val="24"/>
          <w:lang w:eastAsia="pl-PL"/>
        </w:rPr>
        <w:br/>
        <w:t>adres</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Dopuszczone jest przesłanie ofert lub wniosków o dopuszczenie do udziału w postępowaniu w inny sposób:</w:t>
      </w:r>
      <w:r w:rsidRPr="006D68F9">
        <w:rPr>
          <w:rFonts w:eastAsia="Times New Roman" w:cs="Times New Roman"/>
          <w:color w:val="000000"/>
          <w:szCs w:val="24"/>
          <w:lang w:eastAsia="pl-PL"/>
        </w:rPr>
        <w:br/>
        <w:t>Nie</w:t>
      </w:r>
      <w:r w:rsidRPr="006D68F9">
        <w:rPr>
          <w:rFonts w:eastAsia="Times New Roman" w:cs="Times New Roman"/>
          <w:color w:val="000000"/>
          <w:szCs w:val="24"/>
          <w:lang w:eastAsia="pl-PL"/>
        </w:rPr>
        <w:br/>
        <w:t>Inny sposób:</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Wymagane jest przesłanie ofert lub wniosków o dopuszczenie do udziału w postępowaniu w inny sposób:</w:t>
      </w:r>
      <w:r w:rsidRPr="006D68F9">
        <w:rPr>
          <w:rFonts w:eastAsia="Times New Roman" w:cs="Times New Roman"/>
          <w:color w:val="000000"/>
          <w:szCs w:val="24"/>
          <w:lang w:eastAsia="pl-PL"/>
        </w:rPr>
        <w:br/>
        <w:t>Tak</w:t>
      </w:r>
      <w:r w:rsidRPr="006D68F9">
        <w:rPr>
          <w:rFonts w:eastAsia="Times New Roman" w:cs="Times New Roman"/>
          <w:color w:val="000000"/>
          <w:szCs w:val="24"/>
          <w:lang w:eastAsia="pl-PL"/>
        </w:rPr>
        <w:br/>
        <w:t>Inny sposób:</w:t>
      </w:r>
      <w:r w:rsidRPr="006D68F9">
        <w:rPr>
          <w:rFonts w:eastAsia="Times New Roman" w:cs="Times New Roman"/>
          <w:color w:val="000000"/>
          <w:szCs w:val="24"/>
          <w:lang w:eastAsia="pl-PL"/>
        </w:rPr>
        <w:br/>
        <w:t>Pisemnie</w:t>
      </w:r>
      <w:r w:rsidRPr="006D68F9">
        <w:rPr>
          <w:rFonts w:eastAsia="Times New Roman" w:cs="Times New Roman"/>
          <w:color w:val="000000"/>
          <w:szCs w:val="24"/>
          <w:lang w:eastAsia="pl-PL"/>
        </w:rPr>
        <w:br/>
        <w:t>Adres:</w:t>
      </w:r>
      <w:r w:rsidRPr="006D68F9">
        <w:rPr>
          <w:rFonts w:eastAsia="Times New Roman" w:cs="Times New Roman"/>
          <w:color w:val="000000"/>
          <w:szCs w:val="24"/>
          <w:lang w:eastAsia="pl-PL"/>
        </w:rPr>
        <w:br/>
        <w:t>Stary Rynek 1, 89-600 Chojnice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Komunikacja elektroniczna wymaga korzystania z narzędzi i urządzeń lub formatów plików, które nie są ogólnie dostępne</w:t>
      </w:r>
    </w:p>
    <w:p w:rsidR="006D68F9" w:rsidRPr="006D68F9" w:rsidRDefault="006D68F9" w:rsidP="006D68F9">
      <w:pPr>
        <w:spacing w:after="0" w:line="240" w:lineRule="auto"/>
        <w:rPr>
          <w:rFonts w:eastAsia="Times New Roman" w:cs="Times New Roman"/>
          <w:b/>
          <w:bCs/>
          <w:color w:val="000000"/>
          <w:szCs w:val="24"/>
          <w:lang w:eastAsia="pl-PL"/>
        </w:rPr>
      </w:pPr>
      <w:r w:rsidRPr="006D68F9">
        <w:rPr>
          <w:rFonts w:eastAsia="Times New Roman" w:cs="Times New Roman"/>
          <w:color w:val="000000"/>
          <w:szCs w:val="24"/>
          <w:lang w:eastAsia="pl-PL"/>
        </w:rPr>
        <w:t>Nie</w:t>
      </w:r>
      <w:r w:rsidRPr="006D68F9">
        <w:rPr>
          <w:rFonts w:eastAsia="Times New Roman" w:cs="Times New Roman"/>
          <w:color w:val="000000"/>
          <w:szCs w:val="24"/>
          <w:lang w:eastAsia="pl-PL"/>
        </w:rPr>
        <w:br/>
        <w:t>Nieograniczony, pełny, bezpośredni i bezpłatny dostęp do tych narzędzi można uzyskać pod adresem: (URL)</w:t>
      </w:r>
      <w:r w:rsidRPr="006D68F9">
        <w:rPr>
          <w:rFonts w:eastAsia="Times New Roman" w:cs="Times New Roman"/>
          <w:color w:val="000000"/>
          <w:szCs w:val="24"/>
          <w:lang w:eastAsia="pl-PL"/>
        </w:rPr>
        <w:br/>
      </w:r>
      <w:r w:rsidRPr="006D68F9">
        <w:rPr>
          <w:rFonts w:eastAsia="Times New Roman" w:cs="Times New Roman"/>
          <w:b/>
          <w:bCs/>
          <w:color w:val="000000"/>
          <w:szCs w:val="24"/>
          <w:u w:val="single"/>
          <w:lang w:eastAsia="pl-PL"/>
        </w:rPr>
        <w:t>SEKCJA II: PRZEDMIOT ZAMÓWIENIA</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II.1) Nazwa nadana zamówieniu przez zamawiającego: </w:t>
      </w:r>
      <w:r w:rsidRPr="006D68F9">
        <w:rPr>
          <w:rFonts w:eastAsia="Times New Roman" w:cs="Times New Roman"/>
          <w:color w:val="000000"/>
          <w:szCs w:val="24"/>
          <w:lang w:eastAsia="pl-PL"/>
        </w:rPr>
        <w:t>Modernizacja stadionu miejskiego przy ul. Mickiewicza - podgrzewana murawa</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Numer referencyjny: </w:t>
      </w:r>
      <w:r w:rsidRPr="006D68F9">
        <w:rPr>
          <w:rFonts w:eastAsia="Times New Roman" w:cs="Times New Roman"/>
          <w:color w:val="000000"/>
          <w:szCs w:val="24"/>
          <w:lang w:eastAsia="pl-PL"/>
        </w:rPr>
        <w:t>BI.271.16.2019</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Przed wszczęciem postępowania o udzielenie zamówienia przeprowadzono dialog techniczny</w:t>
      </w:r>
    </w:p>
    <w:p w:rsidR="006D68F9" w:rsidRPr="006D68F9" w:rsidRDefault="006D68F9" w:rsidP="006D68F9">
      <w:pPr>
        <w:spacing w:after="0" w:line="240" w:lineRule="auto"/>
        <w:jc w:val="both"/>
        <w:rPr>
          <w:rFonts w:eastAsia="Times New Roman" w:cs="Times New Roman"/>
          <w:color w:val="000000"/>
          <w:szCs w:val="24"/>
          <w:lang w:eastAsia="pl-PL"/>
        </w:rPr>
      </w:pPr>
      <w:r w:rsidRPr="006D68F9">
        <w:rPr>
          <w:rFonts w:eastAsia="Times New Roman" w:cs="Times New Roman"/>
          <w:color w:val="000000"/>
          <w:szCs w:val="24"/>
          <w:lang w:eastAsia="pl-PL"/>
        </w:rPr>
        <w:t>Nie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II.2) Rodzaj zamówienia: </w:t>
      </w:r>
      <w:r w:rsidRPr="006D68F9">
        <w:rPr>
          <w:rFonts w:eastAsia="Times New Roman" w:cs="Times New Roman"/>
          <w:color w:val="000000"/>
          <w:szCs w:val="24"/>
          <w:lang w:eastAsia="pl-PL"/>
        </w:rPr>
        <w:t>Roboty budowlane</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II.3) Informacja o możliwości składania ofert częściowych</w:t>
      </w:r>
      <w:r w:rsidRPr="006D68F9">
        <w:rPr>
          <w:rFonts w:eastAsia="Times New Roman" w:cs="Times New Roman"/>
          <w:color w:val="000000"/>
          <w:szCs w:val="24"/>
          <w:lang w:eastAsia="pl-PL"/>
        </w:rPr>
        <w:br/>
        <w:t>Zamówienie podzielone jest na części:</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Oferty lub wnioski o dopuszczenie do udziału w postępowaniu można składać w odniesieniu do:</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Zamawiający zastrzega sobie prawo do udzielenia łącznie następujących części lub grup części:</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Maksymalna liczba części zamówienia, na które może zostać udzielone zamówienie jednemu wykonawcy:</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II.4) Krótki opis przedmiotu zamówienia </w:t>
      </w:r>
      <w:r w:rsidRPr="006D68F9">
        <w:rPr>
          <w:rFonts w:eastAsia="Times New Roman" w:cs="Times New Roman"/>
          <w:i/>
          <w:iCs/>
          <w:color w:val="000000"/>
          <w:szCs w:val="24"/>
          <w:lang w:eastAsia="pl-PL"/>
        </w:rPr>
        <w:t>(wielkość, zakres, rodzaj i ilość dostaw, usług lub robót budowlanych lub określenie zapotrzebowania i wymagań )</w:t>
      </w:r>
      <w:r w:rsidRPr="006D68F9">
        <w:rPr>
          <w:rFonts w:eastAsia="Times New Roman" w:cs="Times New Roman"/>
          <w:b/>
          <w:bCs/>
          <w:color w:val="000000"/>
          <w:szCs w:val="24"/>
          <w:lang w:eastAsia="pl-PL"/>
        </w:rPr>
        <w:t> a w przypadku partnerstwa innowacyjnego - określenie zapotrzebowania na innowacyjny produkt, usługę lub roboty budowlane: </w:t>
      </w:r>
      <w:r w:rsidRPr="006D68F9">
        <w:rPr>
          <w:rFonts w:eastAsia="Times New Roman" w:cs="Times New Roman"/>
          <w:color w:val="000000"/>
          <w:szCs w:val="24"/>
          <w:lang w:eastAsia="pl-PL"/>
        </w:rPr>
        <w:t xml:space="preserve">Przedmiotem zamówienia jest „Modernizacja stadionu miejskiego przy ul. Mickiewicza – podgrzewana murawa” Zakres robót obejmuje: Przebudowa stadionu piłkarskiego polega na : ETAP I: </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wymianie nawierzchni trawiastej naturalnej boiska piłkarskiego wraz z podbudową, pole gry boiska piłkarskiego 105,0 x 68,0 m oraz wydzieleniu z terenu boiska treningowego ze sztucznej trawy w półkolu południowo-wschodnim dwóch pól rozgrzewkowych dla piłkarzy podczas meczów ligowych o wymiarach 16,0 x 5,0 m</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wykonaniu instalacji ogrzewania murawy boiska piłkarskiego (instalacji przeciwoblodzeniowej)</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przebudowa instalacji nawadniania boiska piłkarskiego</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wykonaniu drenażu boiska piłkarskiego obejmującą przebudowę kanalizacji deszczowej w obrębie boiska oraz budowę zbiornika retencyjnego na wody opadowe wraz z przepompownią</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przebudowę instalacji teletechnicznej w obrębie boiska piłkarskiego (wew. instalacja)</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rozbiórkę istniejącej klatki sportowej do rzutu młotem i dyskiem, montaż nowej klatki do rzutu młotem i dyskiem (Aneks do projektu – tom II)</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rozbiórka i wykonanie nowej rzutni do pchnięcia kulą (Aneks do projektu – tom II)</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wykonanie miejsca do rzutu oszczepem (Aneks do projektu – tom II)</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instalacja połączeń wyrównawczych</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zasilanie systemu zraszania</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zasilanie szafy zasilająco-sterowniczej zbiornika na wody opadowe</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układ sterowania ogrzewaniem murawy stadionu i pola rozgrzewkowego</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należy dokonać ustawień oświetlenia do wymiarów płyty boiska o 105 x 68 m wraz z pomiarami natężenia oświetlenia</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 xml:space="preserve">należy uwzględnić w nowej murawie mocowania do bramek rugbistów (nie ujęte w przedmiarze przełożenie na nową murawę, kalkulacja własna) </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roboty odtworzeniowe nawierzchni poliuretanowej</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 xml:space="preserve">dostawa piasku i pasów trawy rozkładanych na </w:t>
      </w:r>
      <w:proofErr w:type="spellStart"/>
      <w:r w:rsidRPr="006D68F9">
        <w:rPr>
          <w:rFonts w:eastAsia="Times New Roman" w:cs="Times New Roman"/>
          <w:color w:val="000000"/>
          <w:szCs w:val="24"/>
          <w:lang w:eastAsia="pl-PL"/>
        </w:rPr>
        <w:t>meczeWęzeł</w:t>
      </w:r>
      <w:proofErr w:type="spellEnd"/>
      <w:r w:rsidRPr="006D68F9">
        <w:rPr>
          <w:rFonts w:eastAsia="Times New Roman" w:cs="Times New Roman"/>
          <w:color w:val="000000"/>
          <w:szCs w:val="24"/>
          <w:lang w:eastAsia="pl-PL"/>
        </w:rPr>
        <w:t xml:space="preserve"> ciepłowniczy przeznaczony będzie dla celów:</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podgrzewania płyty głównej stadionu miejskiego</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 xml:space="preserve">podgrzewania pola rozgrzewkowego stadionu miejskiego ETAP </w:t>
      </w:r>
      <w:proofErr w:type="spellStart"/>
      <w:r w:rsidRPr="006D68F9">
        <w:rPr>
          <w:rFonts w:eastAsia="Times New Roman" w:cs="Times New Roman"/>
          <w:color w:val="000000"/>
          <w:szCs w:val="24"/>
          <w:lang w:eastAsia="pl-PL"/>
        </w:rPr>
        <w:t>II:Projektowany</w:t>
      </w:r>
      <w:proofErr w:type="spellEnd"/>
      <w:r w:rsidRPr="006D68F9">
        <w:rPr>
          <w:rFonts w:eastAsia="Times New Roman" w:cs="Times New Roman"/>
          <w:color w:val="000000"/>
          <w:szCs w:val="24"/>
          <w:lang w:eastAsia="pl-PL"/>
        </w:rPr>
        <w:t xml:space="preserve"> budynek techniczny:</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budynek o wymiarach zewnętrznych 6,24 x 4,14 m , niski (N – do 12 m), jednokondygnacyjny , bez podpiwniczenia,</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główne wejście do budynku po stronie północnej</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w obiekcie zaprojektowano węzeł ciepłowniczy dla instalacji ogrzewania murawy</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zasilanie budynku technicznego</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instalacja elektryczna budynku technicznego</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instalacja odgromowa budynku technicznego</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rozbiórka i odbudowa części ogrodzenia</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uruchomienie systemu podgrzewania murawy</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II.5) Główny kod CPV: </w:t>
      </w:r>
      <w:r w:rsidRPr="006D68F9">
        <w:rPr>
          <w:rFonts w:eastAsia="Times New Roman" w:cs="Times New Roman"/>
          <w:color w:val="000000"/>
          <w:szCs w:val="24"/>
          <w:lang w:eastAsia="pl-PL"/>
        </w:rPr>
        <w:t>45000000-7</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Kod CPV</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45111200-0</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45232130-2</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45330000-9</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45310000-3</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45315300-1</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45233200-1</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45232120-9</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45232141-2</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45232451-8</w:t>
            </w:r>
          </w:p>
        </w:tc>
      </w:tr>
    </w:tbl>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II.6) Całkowita wartość zamówienia </w:t>
      </w:r>
      <w:r w:rsidRPr="006D68F9">
        <w:rPr>
          <w:rFonts w:eastAsia="Times New Roman" w:cs="Times New Roman"/>
          <w:i/>
          <w:iCs/>
          <w:color w:val="000000"/>
          <w:szCs w:val="24"/>
          <w:lang w:eastAsia="pl-PL"/>
        </w:rPr>
        <w:t>(jeżeli zamawiający podaje informacje o wartości zamówienia)</w:t>
      </w:r>
      <w:r w:rsidRPr="006D68F9">
        <w:rPr>
          <w:rFonts w:eastAsia="Times New Roman" w:cs="Times New Roman"/>
          <w:color w:val="000000"/>
          <w:szCs w:val="24"/>
          <w:lang w:eastAsia="pl-PL"/>
        </w:rPr>
        <w:t>:</w:t>
      </w:r>
      <w:r w:rsidRPr="006D68F9">
        <w:rPr>
          <w:rFonts w:eastAsia="Times New Roman" w:cs="Times New Roman"/>
          <w:color w:val="000000"/>
          <w:szCs w:val="24"/>
          <w:lang w:eastAsia="pl-PL"/>
        </w:rPr>
        <w:br/>
        <w:t>Wartość bez VAT:</w:t>
      </w:r>
      <w:r w:rsidRPr="006D68F9">
        <w:rPr>
          <w:rFonts w:eastAsia="Times New Roman" w:cs="Times New Roman"/>
          <w:color w:val="000000"/>
          <w:szCs w:val="24"/>
          <w:lang w:eastAsia="pl-PL"/>
        </w:rPr>
        <w:br/>
        <w:t>Waluta:</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PLN</w:t>
      </w:r>
      <w:r w:rsidRPr="006D68F9">
        <w:rPr>
          <w:rFonts w:eastAsia="Times New Roman" w:cs="Times New Roman"/>
          <w:color w:val="000000"/>
          <w:szCs w:val="24"/>
          <w:lang w:eastAsia="pl-PL"/>
        </w:rPr>
        <w:br/>
      </w:r>
      <w:r w:rsidRPr="006D68F9">
        <w:rPr>
          <w:rFonts w:eastAsia="Times New Roman" w:cs="Times New Roman"/>
          <w:i/>
          <w:iCs/>
          <w:color w:val="000000"/>
          <w:szCs w:val="24"/>
          <w:lang w:eastAsia="pl-PL"/>
        </w:rPr>
        <w:t>(w przypadku umów ramowych lub dynamicznego systemu zakupów – szacunkowa całkowita maksymalna wartość w całym okresie obowiązywania umowy ramowej lub dynamicznego systemu zakupów)</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II.7) Czy przewiduje się udzielenie zamówień, o których mowa w art. 67 ust. 1 pkt 6 i 7 lub w art. 134 ust. 6 pkt 3 ustawy Pzp: </w:t>
      </w:r>
      <w:r w:rsidRPr="006D68F9">
        <w:rPr>
          <w:rFonts w:eastAsia="Times New Roman" w:cs="Times New Roman"/>
          <w:color w:val="000000"/>
          <w:szCs w:val="24"/>
          <w:lang w:eastAsia="pl-PL"/>
        </w:rPr>
        <w:t>Nie</w:t>
      </w:r>
      <w:r w:rsidRPr="006D68F9">
        <w:rPr>
          <w:rFonts w:eastAsia="Times New Roman" w:cs="Times New Roman"/>
          <w:color w:val="000000"/>
          <w:szCs w:val="24"/>
          <w:lang w:eastAsia="pl-PL"/>
        </w:rPr>
        <w:br/>
        <w:t>Określenie przedmiotu, wielkości lub zakresu oraz warunków na jakich zostaną udzielone zamówienia, o których mowa w art. 67 ust. 1 pkt 6 lub w art. 134 ust. 6 pkt 3 ustawy Pzp:</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II.8) Okres, w którym realizowane będzie zamówienie lub okres, na który została zawarta umowa ramowa lub okres, na który został ustanowiony dynamiczny system zakupów:</w:t>
      </w:r>
      <w:r w:rsidRPr="006D68F9">
        <w:rPr>
          <w:rFonts w:eastAsia="Times New Roman" w:cs="Times New Roman"/>
          <w:color w:val="000000"/>
          <w:szCs w:val="24"/>
          <w:lang w:eastAsia="pl-PL"/>
        </w:rPr>
        <w:br/>
        <w:t>miesiącach:   </w:t>
      </w:r>
      <w:r w:rsidRPr="006D68F9">
        <w:rPr>
          <w:rFonts w:eastAsia="Times New Roman" w:cs="Times New Roman"/>
          <w:i/>
          <w:iCs/>
          <w:color w:val="000000"/>
          <w:szCs w:val="24"/>
          <w:lang w:eastAsia="pl-PL"/>
        </w:rPr>
        <w:t> lub </w:t>
      </w:r>
      <w:r w:rsidRPr="006D68F9">
        <w:rPr>
          <w:rFonts w:eastAsia="Times New Roman" w:cs="Times New Roman"/>
          <w:b/>
          <w:bCs/>
          <w:color w:val="000000"/>
          <w:szCs w:val="24"/>
          <w:lang w:eastAsia="pl-PL"/>
        </w:rPr>
        <w:t>dniach:</w:t>
      </w:r>
      <w:r w:rsidRPr="006D68F9">
        <w:rPr>
          <w:rFonts w:eastAsia="Times New Roman" w:cs="Times New Roman"/>
          <w:color w:val="000000"/>
          <w:szCs w:val="24"/>
          <w:lang w:eastAsia="pl-PL"/>
        </w:rPr>
        <w:br/>
      </w:r>
      <w:r w:rsidRPr="006D68F9">
        <w:rPr>
          <w:rFonts w:eastAsia="Times New Roman" w:cs="Times New Roman"/>
          <w:i/>
          <w:iCs/>
          <w:color w:val="000000"/>
          <w:szCs w:val="24"/>
          <w:lang w:eastAsia="pl-PL"/>
        </w:rPr>
        <w:t>lub</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data rozpoczęcia: </w:t>
      </w:r>
      <w:r w:rsidRPr="006D68F9">
        <w:rPr>
          <w:rFonts w:eastAsia="Times New Roman" w:cs="Times New Roman"/>
          <w:color w:val="000000"/>
          <w:szCs w:val="24"/>
          <w:lang w:eastAsia="pl-PL"/>
        </w:rPr>
        <w:t> </w:t>
      </w:r>
      <w:r w:rsidRPr="006D68F9">
        <w:rPr>
          <w:rFonts w:eastAsia="Times New Roman" w:cs="Times New Roman"/>
          <w:i/>
          <w:iCs/>
          <w:color w:val="000000"/>
          <w:szCs w:val="24"/>
          <w:lang w:eastAsia="pl-PL"/>
        </w:rPr>
        <w:t> lub </w:t>
      </w:r>
      <w:r w:rsidRPr="006D68F9">
        <w:rPr>
          <w:rFonts w:eastAsia="Times New Roman" w:cs="Times New Roman"/>
          <w:b/>
          <w:bCs/>
          <w:color w:val="000000"/>
          <w:szCs w:val="24"/>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Data zakończenia</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2020-10-15</w:t>
            </w:r>
          </w:p>
        </w:tc>
      </w:tr>
    </w:tbl>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II.9) Informacje dodatkowe:</w:t>
      </w:r>
    </w:p>
    <w:p w:rsidR="006D68F9" w:rsidRPr="006D68F9" w:rsidRDefault="006D68F9" w:rsidP="006D68F9">
      <w:pPr>
        <w:spacing w:after="0" w:line="240" w:lineRule="auto"/>
        <w:rPr>
          <w:rFonts w:eastAsia="Times New Roman" w:cs="Times New Roman"/>
          <w:b/>
          <w:bCs/>
          <w:color w:val="000000"/>
          <w:szCs w:val="24"/>
          <w:lang w:eastAsia="pl-PL"/>
        </w:rPr>
      </w:pPr>
      <w:r w:rsidRPr="006D68F9">
        <w:rPr>
          <w:rFonts w:eastAsia="Times New Roman" w:cs="Times New Roman"/>
          <w:b/>
          <w:bCs/>
          <w:color w:val="000000"/>
          <w:szCs w:val="24"/>
          <w:u w:val="single"/>
          <w:lang w:eastAsia="pl-PL"/>
        </w:rPr>
        <w:t>SEKCJA III: INFORMACJE O CHARAKTERZE PRAWNYM, EKONOMICZNYM, FINANSOWYM I TECHNICZNYM</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III.1) WARUNKI UDZIAŁU W POSTĘPOWANIU</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III.1.1) Kompetencje lub uprawnienia do prowadzenia określonej działalności zawodowej, o ile wynika to z odrębnych przepisów</w:t>
      </w:r>
      <w:r w:rsidRPr="006D68F9">
        <w:rPr>
          <w:rFonts w:eastAsia="Times New Roman" w:cs="Times New Roman"/>
          <w:color w:val="000000"/>
          <w:szCs w:val="24"/>
          <w:lang w:eastAsia="pl-PL"/>
        </w:rPr>
        <w:br/>
        <w:t>Określenie warunków:</w:t>
      </w:r>
      <w:r w:rsidRPr="006D68F9">
        <w:rPr>
          <w:rFonts w:eastAsia="Times New Roman" w:cs="Times New Roman"/>
          <w:color w:val="000000"/>
          <w:szCs w:val="24"/>
          <w:lang w:eastAsia="pl-PL"/>
        </w:rPr>
        <w:br/>
        <w:t>Informacje dodatkowe</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III.1.2) Sytuacja finansowa lub ekonomiczna</w:t>
      </w:r>
      <w:r w:rsidRPr="006D68F9">
        <w:rPr>
          <w:rFonts w:eastAsia="Times New Roman" w:cs="Times New Roman"/>
          <w:color w:val="000000"/>
          <w:szCs w:val="24"/>
          <w:lang w:eastAsia="pl-PL"/>
        </w:rPr>
        <w:br/>
        <w:t xml:space="preserve">Określenie warunków: c)spełniają minimalne warunki dot. sytuacji ekonomicznej lub finansowej </w:t>
      </w:r>
      <w:proofErr w:type="spellStart"/>
      <w:r w:rsidRPr="006D68F9">
        <w:rPr>
          <w:rFonts w:eastAsia="Times New Roman" w:cs="Times New Roman"/>
          <w:color w:val="000000"/>
          <w:szCs w:val="24"/>
          <w:lang w:eastAsia="pl-PL"/>
        </w:rPr>
        <w:t>tj</w:t>
      </w:r>
      <w:proofErr w:type="spellEnd"/>
      <w:r w:rsidRPr="006D68F9">
        <w:rPr>
          <w:rFonts w:eastAsia="Times New Roman" w:cs="Times New Roman"/>
          <w:color w:val="000000"/>
          <w:szCs w:val="24"/>
          <w:lang w:eastAsia="pl-PL"/>
        </w:rPr>
        <w:t xml:space="preserve">: posiadają ubezpieczenie od odpowiedzialności cywilnej w zakresie prowadzonej działalności związanej z przedmiotem zamówienia na sumę gwarancyjną: </w:t>
      </w:r>
      <w:r w:rsidRPr="006D68F9">
        <w:rPr>
          <w:rFonts w:eastAsia="Times New Roman" w:cs="Times New Roman"/>
          <w:color w:val="000000"/>
          <w:szCs w:val="24"/>
          <w:lang w:eastAsia="pl-PL"/>
        </w:rPr>
        <w:sym w:font="Symbol" w:char="F0D8"/>
      </w:r>
      <w:r w:rsidRPr="006D68F9">
        <w:rPr>
          <w:rFonts w:eastAsia="Times New Roman" w:cs="Times New Roman"/>
          <w:color w:val="000000"/>
          <w:szCs w:val="24"/>
          <w:lang w:eastAsia="pl-PL"/>
        </w:rPr>
        <w:t xml:space="preserve"> nie mniejszą niż 1.000.000,00 zł</w:t>
      </w:r>
      <w:r w:rsidRPr="006D68F9">
        <w:rPr>
          <w:rFonts w:eastAsia="Times New Roman" w:cs="Times New Roman"/>
          <w:color w:val="000000"/>
          <w:szCs w:val="24"/>
          <w:lang w:eastAsia="pl-PL"/>
        </w:rPr>
        <w:br/>
        <w:t>Informacje dodatkowe</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III.1.3) Zdolność techniczna lub zawodowa</w:t>
      </w:r>
      <w:r w:rsidRPr="006D68F9">
        <w:rPr>
          <w:rFonts w:eastAsia="Times New Roman" w:cs="Times New Roman"/>
          <w:color w:val="000000"/>
          <w:szCs w:val="24"/>
          <w:lang w:eastAsia="pl-PL"/>
        </w:rPr>
        <w:br/>
        <w:t xml:space="preserve">Określenie warunków: 3)spełniają warunki udziału w postępowaniu dotyczące zdolności technicznej lub zawodowej </w:t>
      </w:r>
      <w:proofErr w:type="spellStart"/>
      <w:r w:rsidRPr="006D68F9">
        <w:rPr>
          <w:rFonts w:eastAsia="Times New Roman" w:cs="Times New Roman"/>
          <w:color w:val="000000"/>
          <w:szCs w:val="24"/>
          <w:lang w:eastAsia="pl-PL"/>
        </w:rPr>
        <w:t>tj.:a</w:t>
      </w:r>
      <w:proofErr w:type="spellEnd"/>
      <w:r w:rsidRPr="006D68F9">
        <w:rPr>
          <w:rFonts w:eastAsia="Times New Roman" w:cs="Times New Roman"/>
          <w:color w:val="000000"/>
          <w:szCs w:val="24"/>
          <w:lang w:eastAsia="pl-PL"/>
        </w:rPr>
        <w:t>)spełniają minimalne warunki dotyczące doświadczenia, tj. w postępowaniu mogą wziąć udział Wykonawcy którzy w okresie ostatnich 5 lat przed upływem terminu składania ofert, a jeżeli okres prowadzenia działalności jest krótszy - w tym okresie, wykonali następujące roboty budowlane:</w:t>
      </w:r>
      <w:r w:rsidRPr="006D68F9">
        <w:rPr>
          <w:rFonts w:eastAsia="Times New Roman" w:cs="Times New Roman"/>
          <w:color w:val="000000"/>
          <w:szCs w:val="24"/>
          <w:lang w:eastAsia="pl-PL"/>
        </w:rPr>
        <w:sym w:font="Symbol" w:char="F0D8"/>
      </w:r>
      <w:r w:rsidRPr="006D68F9">
        <w:rPr>
          <w:rFonts w:eastAsia="Times New Roman" w:cs="Times New Roman"/>
          <w:color w:val="000000"/>
          <w:szCs w:val="24"/>
          <w:lang w:eastAsia="pl-PL"/>
        </w:rPr>
        <w:t>co najmniej 1 system podgrzewania murawy lub inny glikolowy poziomy wymiennik gruntowy o wartości minimum 200.000,00zł brutto</w:t>
      </w:r>
      <w:r w:rsidRPr="006D68F9">
        <w:rPr>
          <w:rFonts w:eastAsia="Times New Roman" w:cs="Times New Roman"/>
          <w:color w:val="000000"/>
          <w:szCs w:val="24"/>
          <w:lang w:eastAsia="pl-PL"/>
        </w:rPr>
        <w:sym w:font="Symbol" w:char="F0D8"/>
      </w:r>
      <w:r w:rsidRPr="006D68F9">
        <w:rPr>
          <w:rFonts w:eastAsia="Times New Roman" w:cs="Times New Roman"/>
          <w:color w:val="000000"/>
          <w:szCs w:val="24"/>
          <w:lang w:eastAsia="pl-PL"/>
        </w:rPr>
        <w:t xml:space="preserve"> co najmniej jedno zamówienie w zakresie budowy lub przebudowy węzła cieplnego o mocy min. 0,8 MW i wartości co najmniej 200.000,00 zł brutto</w:t>
      </w:r>
      <w:r w:rsidRPr="006D68F9">
        <w:rPr>
          <w:rFonts w:eastAsia="Times New Roman" w:cs="Times New Roman"/>
          <w:color w:val="000000"/>
          <w:szCs w:val="24"/>
          <w:lang w:eastAsia="pl-PL"/>
        </w:rPr>
        <w:sym w:font="Symbol" w:char="F0D8"/>
      </w:r>
      <w:r w:rsidRPr="006D68F9">
        <w:rPr>
          <w:rFonts w:eastAsia="Times New Roman" w:cs="Times New Roman"/>
          <w:color w:val="000000"/>
          <w:szCs w:val="24"/>
          <w:lang w:eastAsia="pl-PL"/>
        </w:rPr>
        <w:t xml:space="preserve"> co najmniej jedną robotę ogólnobudowlaną o wartości minimum 1.000.000,00 zł brutto b) 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w:t>
      </w:r>
      <w:r w:rsidRPr="006D68F9">
        <w:rPr>
          <w:rFonts w:eastAsia="Times New Roman" w:cs="Times New Roman"/>
          <w:color w:val="000000"/>
          <w:szCs w:val="24"/>
          <w:lang w:eastAsia="pl-PL"/>
        </w:rPr>
        <w:sym w:font="Symbol" w:char="F0D8"/>
      </w:r>
      <w:r w:rsidRPr="006D68F9">
        <w:rPr>
          <w:rFonts w:eastAsia="Times New Roman" w:cs="Times New Roman"/>
          <w:color w:val="000000"/>
          <w:szCs w:val="24"/>
          <w:lang w:eastAsia="pl-PL"/>
        </w:rPr>
        <w:t xml:space="preserve"> konstrukcyjno-budowlanej,</w:t>
      </w:r>
      <w:r w:rsidRPr="006D68F9">
        <w:rPr>
          <w:rFonts w:eastAsia="Times New Roman" w:cs="Times New Roman"/>
          <w:color w:val="000000"/>
          <w:szCs w:val="24"/>
          <w:lang w:eastAsia="pl-PL"/>
        </w:rPr>
        <w:sym w:font="Symbol" w:char="F0D8"/>
      </w:r>
      <w:r w:rsidRPr="006D68F9">
        <w:rPr>
          <w:rFonts w:eastAsia="Times New Roman" w:cs="Times New Roman"/>
          <w:color w:val="000000"/>
          <w:szCs w:val="24"/>
          <w:lang w:eastAsia="pl-PL"/>
        </w:rPr>
        <w:t xml:space="preserve"> instalacyjnej w zakresie sieci, instalacji i urządzeń cieplnych, wentylacyjnych, gazowych, wodociągowych i kanalizacyjnych,</w:t>
      </w:r>
      <w:r w:rsidRPr="006D68F9">
        <w:rPr>
          <w:rFonts w:eastAsia="Times New Roman" w:cs="Times New Roman"/>
          <w:color w:val="000000"/>
          <w:szCs w:val="24"/>
          <w:lang w:eastAsia="pl-PL"/>
        </w:rPr>
        <w:sym w:font="Symbol" w:char="F0D8"/>
      </w:r>
      <w:r w:rsidRPr="006D68F9">
        <w:rPr>
          <w:rFonts w:eastAsia="Times New Roman" w:cs="Times New Roman"/>
          <w:color w:val="000000"/>
          <w:szCs w:val="24"/>
          <w:lang w:eastAsia="pl-PL"/>
        </w:rPr>
        <w:t xml:space="preserve"> instalacyjnej w zakresie sieci, instalacji i urządzeń elektrycznych i elektroenergetycznych.</w:t>
      </w:r>
      <w:r w:rsidRPr="006D68F9">
        <w:rPr>
          <w:rFonts w:eastAsia="Times New Roman" w:cs="Times New Roman"/>
          <w:color w:val="000000"/>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D68F9">
        <w:rPr>
          <w:rFonts w:eastAsia="Times New Roman" w:cs="Times New Roman"/>
          <w:color w:val="000000"/>
          <w:szCs w:val="24"/>
          <w:lang w:eastAsia="pl-PL"/>
        </w:rPr>
        <w:br/>
        <w:t>Informacje dodatkowe: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III.2) PODSTAWY WYKLUCZENIA</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III.2.1) Podstawy wykluczenia określone w art. 24 ust. 1 ustawy Pzp</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III.2.2) Zamawiający przewiduje wykluczenie wykonawcy na podstawie art. 24 ust. 5 ustawy Pzp</w:t>
      </w:r>
      <w:r w:rsidRPr="006D68F9">
        <w:rPr>
          <w:rFonts w:eastAsia="Times New Roman" w:cs="Times New Roman"/>
          <w:color w:val="000000"/>
          <w:szCs w:val="24"/>
          <w:lang w:eastAsia="pl-PL"/>
        </w:rPr>
        <w:t> Tak Zamawiający przewiduje następujące fakultatywne podstawy wykluczenia: Tak (podstawa wykluczenia określona w art. 24 ust. 5 pkt 1 ustawy Pzp)</w:t>
      </w:r>
      <w:r w:rsidRPr="006D68F9">
        <w:rPr>
          <w:rFonts w:eastAsia="Times New Roman" w:cs="Times New Roman"/>
          <w:color w:val="000000"/>
          <w:szCs w:val="24"/>
          <w:lang w:eastAsia="pl-PL"/>
        </w:rPr>
        <w:br/>
        <w:t>Tak (podstawa wykluczenia określona w art. 24 ust. 5 pkt 8 ustawy Pzp)</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III.3) WYKAZ OŚWIADCZEŃ SKŁADANYCH PRZEZ WYKONAWCĘ W CELU WSTĘPNEGO POTWIERDZENIA, ŻE NIE PODLEGA ON WYKLUCZENIU ORAZ SPEŁNIA WARUNKI UDZIAŁU W POSTĘPOWANIU ORAZ SPEŁNIA KRYTERIA SELEKCJI</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Oświadczenie o niepodleganiu wykluczeniu oraz spełnianiu warunków udziału w postępowaniu</w:t>
      </w:r>
      <w:r w:rsidRPr="006D68F9">
        <w:rPr>
          <w:rFonts w:eastAsia="Times New Roman" w:cs="Times New Roman"/>
          <w:color w:val="000000"/>
          <w:szCs w:val="24"/>
          <w:lang w:eastAsia="pl-PL"/>
        </w:rPr>
        <w:br/>
        <w:t>Tak</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Oświadczenie o spełnianiu kryteriów selekcji</w:t>
      </w:r>
      <w:r w:rsidRPr="006D68F9">
        <w:rPr>
          <w:rFonts w:eastAsia="Times New Roman" w:cs="Times New Roman"/>
          <w:color w:val="000000"/>
          <w:szCs w:val="24"/>
          <w:lang w:eastAsia="pl-PL"/>
        </w:rPr>
        <w:br/>
        <w:t>Nie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III.4) WYKAZ OŚWIADCZEŃ LUB DOKUMENTÓW , SKŁADANYCH PRZEZ WYKONAWCĘ W POSTĘPOWANIU NA WEZWANIE ZAMAWIAJACEGO W CELU POTWIERDZENIA OKOLICZNOŚCI, O KTÓRYCH MOWA W ART. 25 UST. 1 PKT 3 USTAWY PZP:</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 xml:space="preserve">3.Dokumenty w celu wykazania braku podstaw do wykluczenia z </w:t>
      </w:r>
      <w:proofErr w:type="spellStart"/>
      <w:r w:rsidRPr="006D68F9">
        <w:rPr>
          <w:rFonts w:eastAsia="Times New Roman" w:cs="Times New Roman"/>
          <w:color w:val="000000"/>
          <w:szCs w:val="24"/>
          <w:lang w:eastAsia="pl-PL"/>
        </w:rPr>
        <w:t>postępowania:a</w:t>
      </w:r>
      <w:proofErr w:type="spellEnd"/>
      <w:r w:rsidRPr="006D68F9">
        <w:rPr>
          <w:rFonts w:eastAsia="Times New Roman" w:cs="Times New Roman"/>
          <w:color w:val="000000"/>
          <w:szCs w:val="24"/>
          <w:lang w:eastAsia="pl-PL"/>
        </w:rPr>
        <w:t>)informacja z Krajowego Rejestru Karnego w zakresie określonym w art. 24 ust. 1 pkt 13, 14 i 21 ustawy, wystawiona nie wcześniej niż 6 miesięcy przed upływem terminu składania ofert albo wniosków o dopuszczenie do udziału w postępowaniu b)zaświadczenia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d)odpisu z właściwego rejestru lub z centralnej ewidencji i informacji o działalności gospodarczej, jeżeli odrębne przepisy wymagają wpisu do rejestru lub ewidencji, w celu potwierdzenia braku podstaw wykluczenia na podstawie art. 24 ust. 5 pkt 1 ustawy 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f)oświadczenie wykonawcy o niezaleganiu z opłacaniem podatków i opłat lokalnych, o których mowa w ustawie z dnia 12 stycznia 1991 r. o podatkach i opłatach lokalnych (Dz. U. z 2016 r. poz. 716);</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III.5) WYKAZ OŚWIADCZEŃ LUB DOKUMENTÓW SKŁADANYCH PRZEZ WYKONAWCĘ W POSTĘPOWANIU NA WEZWANIE ZAMAWIAJACEGO W CELU POTWIERDZENIA OKOLICZNOŚCI, O KTÓRYCH MOWA W ART. 25 UST. 1 PKT 1 USTAWY PZP</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III.5.1) W ZAKRESIE SPEŁNIANIA WARUNKÓW UDZIAŁU W POSTĘPOWANIU:</w:t>
      </w:r>
      <w:r w:rsidRPr="006D68F9">
        <w:rPr>
          <w:rFonts w:eastAsia="Times New Roman" w:cs="Times New Roman"/>
          <w:color w:val="000000"/>
          <w:szCs w:val="24"/>
          <w:lang w:eastAsia="pl-PL"/>
        </w:rPr>
        <w:br/>
        <w:t>2.Dokumenty, które należy złożyć w celu potwierdzenia spełniania warunków udziału w postępowaniu: a)wykaz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c)dokument potwierdzający, że Wykonawca jest ubezpieczony od odpowiedzialności cywilnej w zakresie prowadzonej działalności związanej z przedmiotem zamówienia na sumę gwarancyjną określoną przez Zamawiającego tj.: 1.000.000,00 zł PLN W przypadku wskazania przez wykonawcę dostępności oświadczeń lub dokumentów, o których mowa w § 2, § 5 i § 7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III.5.2) W ZAKRESIE KRYTERIÓW SELEKCJI:</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III.6) WYKAZ OŚWIADCZEŃ LUB DOKUMENTÓW SKŁADANYCH PRZEZ WYKONAWCĘ W POSTĘPOWANIU NA WEZWANIE ZAMAWIAJACEGO W CELU POTWIERDZENIA OKOLICZNOŚCI, O KTÓRYCH MOWA W ART. 25 UST. 1 PKT 2 USTAWY PZP</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III.7) INNE DOKUMENTY NIE WYMIENIONE W pkt III.3) - III.6)</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Wykonawca złoży oświadczenie o okresie gwarancji na formularzu oferty</w:t>
      </w:r>
    </w:p>
    <w:p w:rsidR="006D68F9" w:rsidRPr="006D68F9" w:rsidRDefault="006D68F9" w:rsidP="006D68F9">
      <w:pPr>
        <w:spacing w:after="0" w:line="240" w:lineRule="auto"/>
        <w:rPr>
          <w:rFonts w:eastAsia="Times New Roman" w:cs="Times New Roman"/>
          <w:b/>
          <w:bCs/>
          <w:color w:val="000000"/>
          <w:szCs w:val="24"/>
          <w:lang w:eastAsia="pl-PL"/>
        </w:rPr>
      </w:pPr>
      <w:r w:rsidRPr="006D68F9">
        <w:rPr>
          <w:rFonts w:eastAsia="Times New Roman" w:cs="Times New Roman"/>
          <w:b/>
          <w:bCs/>
          <w:color w:val="000000"/>
          <w:szCs w:val="24"/>
          <w:u w:val="single"/>
          <w:lang w:eastAsia="pl-PL"/>
        </w:rPr>
        <w:t>SEKCJA IV: PROCEDURA</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IV.1) OPIS</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IV.1.1) Tryb udzielenia zamówienia: </w:t>
      </w:r>
      <w:r w:rsidRPr="006D68F9">
        <w:rPr>
          <w:rFonts w:eastAsia="Times New Roman" w:cs="Times New Roman"/>
          <w:color w:val="000000"/>
          <w:szCs w:val="24"/>
          <w:lang w:eastAsia="pl-PL"/>
        </w:rPr>
        <w:t>Przetarg nieograniczony</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IV.1.2) Zamawiający żąda wniesienia wadium:</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Tak</w:t>
      </w:r>
      <w:r w:rsidRPr="006D68F9">
        <w:rPr>
          <w:rFonts w:eastAsia="Times New Roman" w:cs="Times New Roman"/>
          <w:color w:val="000000"/>
          <w:szCs w:val="24"/>
          <w:lang w:eastAsia="pl-PL"/>
        </w:rPr>
        <w:br/>
        <w:t>Informacja na temat wadium</w:t>
      </w:r>
      <w:r w:rsidRPr="006D68F9">
        <w:rPr>
          <w:rFonts w:eastAsia="Times New Roman" w:cs="Times New Roman"/>
          <w:color w:val="000000"/>
          <w:szCs w:val="24"/>
          <w:lang w:eastAsia="pl-PL"/>
        </w:rPr>
        <w:br/>
        <w:t>1.Zamawiający wymaga wniesienia wadium w wysokości: 100.000,00 zł słownie: sto tysięcy złotych 00/100 2.Wadium należy wnieść przed upływem terminu składania ofert. 3.W przypadku wadium wnoszonego w pieniądzu, jako termin wniesienia wadium przyjęty zostaje termin uznania kwoty na rachunku Zamawiającego (data i godzina). 4.Wadium wnoszone w pieniądzu należy wpłacić przelewem na konto Zamawiającego: Urząd Miejski w Chojnicach Nr 23 1020 2791 0000 7202 0294 2191 W przypadku wadium wnoszonego w pieniądzu jako termin przyjęty zostaje termin uznania kwoty na rachunku Zamawiającego 5.Wadium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będzie zabezpieczona akceptowalną formą wadium zostanie przez Zamawiającego odrzucona na podst. Art. 89 ust. 1 pkt 7b</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IV.1.3) Przewiduje się udzielenie zaliczek na poczet wykonania zamówienia:</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r w:rsidRPr="006D68F9">
        <w:rPr>
          <w:rFonts w:eastAsia="Times New Roman" w:cs="Times New Roman"/>
          <w:color w:val="000000"/>
          <w:szCs w:val="24"/>
          <w:lang w:eastAsia="pl-PL"/>
        </w:rPr>
        <w:br/>
        <w:t>Należy podać informacje na temat udzielania zaliczek:</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IV.1.4) Wymaga się złożenia ofert w postaci katalogów elektronicznych lub dołączenia do ofert katalogów elektronicznych:</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r w:rsidRPr="006D68F9">
        <w:rPr>
          <w:rFonts w:eastAsia="Times New Roman" w:cs="Times New Roman"/>
          <w:color w:val="000000"/>
          <w:szCs w:val="24"/>
          <w:lang w:eastAsia="pl-PL"/>
        </w:rPr>
        <w:br/>
        <w:t>Dopuszcza się złożenie ofert w postaci katalogów elektronicznych lub dołączenia do ofert katalogów elektronicznych:</w:t>
      </w:r>
      <w:r w:rsidRPr="006D68F9">
        <w:rPr>
          <w:rFonts w:eastAsia="Times New Roman" w:cs="Times New Roman"/>
          <w:color w:val="000000"/>
          <w:szCs w:val="24"/>
          <w:lang w:eastAsia="pl-PL"/>
        </w:rPr>
        <w:br/>
        <w:t>Nie</w:t>
      </w:r>
      <w:r w:rsidRPr="006D68F9">
        <w:rPr>
          <w:rFonts w:eastAsia="Times New Roman" w:cs="Times New Roman"/>
          <w:color w:val="000000"/>
          <w:szCs w:val="24"/>
          <w:lang w:eastAsia="pl-PL"/>
        </w:rPr>
        <w:br/>
        <w:t>Informacje dodatkowe:</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IV.1.5.) Wymaga się złożenia oferty wariantowej:</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Nie</w:t>
      </w:r>
      <w:r w:rsidRPr="006D68F9">
        <w:rPr>
          <w:rFonts w:eastAsia="Times New Roman" w:cs="Times New Roman"/>
          <w:color w:val="000000"/>
          <w:szCs w:val="24"/>
          <w:lang w:eastAsia="pl-PL"/>
        </w:rPr>
        <w:br/>
        <w:t>Dopuszcza się złożenie oferty wariantowej</w:t>
      </w:r>
      <w:r w:rsidRPr="006D68F9">
        <w:rPr>
          <w:rFonts w:eastAsia="Times New Roman" w:cs="Times New Roman"/>
          <w:color w:val="000000"/>
          <w:szCs w:val="24"/>
          <w:lang w:eastAsia="pl-PL"/>
        </w:rPr>
        <w:br/>
        <w:t>Złożenie oferty wariantowej dopuszcza się tylko z jednoczesnym złożeniem oferty zasadniczej:</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IV.1.6) Przewidywana liczba wykonawców, którzy zostaną zaproszeni do udziału w postępowaniu</w:t>
      </w:r>
      <w:r w:rsidRPr="006D68F9">
        <w:rPr>
          <w:rFonts w:eastAsia="Times New Roman" w:cs="Times New Roman"/>
          <w:color w:val="000000"/>
          <w:szCs w:val="24"/>
          <w:lang w:eastAsia="pl-PL"/>
        </w:rPr>
        <w:br/>
      </w:r>
      <w:r w:rsidRPr="006D68F9">
        <w:rPr>
          <w:rFonts w:eastAsia="Times New Roman" w:cs="Times New Roman"/>
          <w:i/>
          <w:iCs/>
          <w:color w:val="000000"/>
          <w:szCs w:val="24"/>
          <w:lang w:eastAsia="pl-PL"/>
        </w:rPr>
        <w:t>(przetarg ograniczony, negocjacje z ogłoszeniem, dialog konkurencyjny, partnerstwo innowacyjne)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Liczba wykonawców  </w:t>
      </w:r>
      <w:r w:rsidRPr="006D68F9">
        <w:rPr>
          <w:rFonts w:eastAsia="Times New Roman" w:cs="Times New Roman"/>
          <w:color w:val="000000"/>
          <w:szCs w:val="24"/>
          <w:lang w:eastAsia="pl-PL"/>
        </w:rPr>
        <w:br/>
        <w:t>Przewidywana minimalna liczba wykonawców</w:t>
      </w:r>
      <w:r w:rsidRPr="006D68F9">
        <w:rPr>
          <w:rFonts w:eastAsia="Times New Roman" w:cs="Times New Roman"/>
          <w:color w:val="000000"/>
          <w:szCs w:val="24"/>
          <w:lang w:eastAsia="pl-PL"/>
        </w:rPr>
        <w:br/>
        <w:t>Maksymalna liczba wykonawców  </w:t>
      </w:r>
      <w:r w:rsidRPr="006D68F9">
        <w:rPr>
          <w:rFonts w:eastAsia="Times New Roman" w:cs="Times New Roman"/>
          <w:color w:val="000000"/>
          <w:szCs w:val="24"/>
          <w:lang w:eastAsia="pl-PL"/>
        </w:rPr>
        <w:br/>
        <w:t>Kryteria selekcji wykonawców:</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IV.1.7) Informacje na temat umowy ramowej lub dynamicznego systemu zakupów:</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Umowa ramowa będzie zawarta:</w:t>
      </w:r>
      <w:r w:rsidRPr="006D68F9">
        <w:rPr>
          <w:rFonts w:eastAsia="Times New Roman" w:cs="Times New Roman"/>
          <w:color w:val="000000"/>
          <w:szCs w:val="24"/>
          <w:lang w:eastAsia="pl-PL"/>
        </w:rPr>
        <w:br/>
      </w:r>
      <w:r w:rsidRPr="006D68F9">
        <w:rPr>
          <w:rFonts w:eastAsia="Times New Roman" w:cs="Times New Roman"/>
          <w:color w:val="000000"/>
          <w:szCs w:val="24"/>
          <w:lang w:eastAsia="pl-PL"/>
        </w:rPr>
        <w:br/>
        <w:t>Czy przewiduje się ograniczenie liczby uczestników umowy ramowej:</w:t>
      </w:r>
      <w:r w:rsidRPr="006D68F9">
        <w:rPr>
          <w:rFonts w:eastAsia="Times New Roman" w:cs="Times New Roman"/>
          <w:color w:val="000000"/>
          <w:szCs w:val="24"/>
          <w:lang w:eastAsia="pl-PL"/>
        </w:rPr>
        <w:br/>
        <w:t>Przewidziana maksymalna liczba uczestników umowy ramowej:</w:t>
      </w:r>
      <w:r w:rsidRPr="006D68F9">
        <w:rPr>
          <w:rFonts w:eastAsia="Times New Roman" w:cs="Times New Roman"/>
          <w:color w:val="000000"/>
          <w:szCs w:val="24"/>
          <w:lang w:eastAsia="pl-PL"/>
        </w:rPr>
        <w:br/>
        <w:t>Informacje dodatkowe:</w:t>
      </w:r>
      <w:r w:rsidRPr="006D68F9">
        <w:rPr>
          <w:rFonts w:eastAsia="Times New Roman" w:cs="Times New Roman"/>
          <w:color w:val="000000"/>
          <w:szCs w:val="24"/>
          <w:lang w:eastAsia="pl-PL"/>
        </w:rPr>
        <w:br/>
        <w:t>Zamówienie obejmuje ustanowienie dynamicznego systemu zakupów:</w:t>
      </w:r>
      <w:r w:rsidRPr="006D68F9">
        <w:rPr>
          <w:rFonts w:eastAsia="Times New Roman" w:cs="Times New Roman"/>
          <w:color w:val="000000"/>
          <w:szCs w:val="24"/>
          <w:lang w:eastAsia="pl-PL"/>
        </w:rPr>
        <w:br/>
        <w:t>Adres strony internetowej, na której będą zamieszczone dodatkowe informacje dotyczące dynamicznego systemu zakupów:</w:t>
      </w:r>
      <w:r w:rsidRPr="006D68F9">
        <w:rPr>
          <w:rFonts w:eastAsia="Times New Roman" w:cs="Times New Roman"/>
          <w:color w:val="000000"/>
          <w:szCs w:val="24"/>
          <w:lang w:eastAsia="pl-PL"/>
        </w:rPr>
        <w:br/>
        <w:t>Informacje dodatkowe:</w:t>
      </w:r>
      <w:r w:rsidRPr="006D68F9">
        <w:rPr>
          <w:rFonts w:eastAsia="Times New Roman" w:cs="Times New Roman"/>
          <w:color w:val="000000"/>
          <w:szCs w:val="24"/>
          <w:lang w:eastAsia="pl-PL"/>
        </w:rPr>
        <w:br/>
        <w:t>W ramach umowy ramowej/dynamicznego systemu zakupów dopuszcza się złożenie ofert w formie katalogów elektronicznych:</w:t>
      </w:r>
      <w:r w:rsidRPr="006D68F9">
        <w:rPr>
          <w:rFonts w:eastAsia="Times New Roman" w:cs="Times New Roman"/>
          <w:color w:val="000000"/>
          <w:szCs w:val="24"/>
          <w:lang w:eastAsia="pl-PL"/>
        </w:rPr>
        <w:br/>
        <w:t>Przewiduje się pobranie ze złożonych katalogów elektronicznych informacji potrzebnych do sporządzenia ofert w ramach umowy ramowej/dynamicznego systemu zakupów:</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IV.1.8) Aukcja elektroniczna</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Przewidziane jest przeprowadzenie aukcji elektronicznej </w:t>
      </w:r>
      <w:r w:rsidRPr="006D68F9">
        <w:rPr>
          <w:rFonts w:eastAsia="Times New Roman" w:cs="Times New Roman"/>
          <w:i/>
          <w:iCs/>
          <w:color w:val="000000"/>
          <w:szCs w:val="24"/>
          <w:lang w:eastAsia="pl-PL"/>
        </w:rPr>
        <w:t>(przetarg nieograniczony, przetarg ograniczony, negocjacje z ogłoszeniem) </w:t>
      </w:r>
      <w:r w:rsidRPr="006D68F9">
        <w:rPr>
          <w:rFonts w:eastAsia="Times New Roman" w:cs="Times New Roman"/>
          <w:color w:val="000000"/>
          <w:szCs w:val="24"/>
          <w:lang w:eastAsia="pl-PL"/>
        </w:rPr>
        <w:t>Nie</w:t>
      </w:r>
      <w:r w:rsidRPr="006D68F9">
        <w:rPr>
          <w:rFonts w:eastAsia="Times New Roman" w:cs="Times New Roman"/>
          <w:color w:val="000000"/>
          <w:szCs w:val="24"/>
          <w:lang w:eastAsia="pl-PL"/>
        </w:rPr>
        <w:br/>
        <w:t>Należy podać adres strony internetowej, na której aukcja będzie prowadzona:</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Należy wskazać elementy, których wartości będą przedmiotem aukcji elektronicznej:</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Przewiduje się ograniczenia co do przedstawionych wartości, wynikające z opisu przedmiotu zamówienia:</w:t>
      </w:r>
      <w:r w:rsidRPr="006D68F9">
        <w:rPr>
          <w:rFonts w:eastAsia="Times New Roman" w:cs="Times New Roman"/>
          <w:color w:val="000000"/>
          <w:szCs w:val="24"/>
          <w:lang w:eastAsia="pl-PL"/>
        </w:rPr>
        <w:br/>
        <w:t>Należy podać, które informacje zostaną udostępnione wykonawcom w trakcie aukcji elektronicznej oraz jaki będzie termin ich udostępnienia:</w:t>
      </w:r>
      <w:r w:rsidRPr="006D68F9">
        <w:rPr>
          <w:rFonts w:eastAsia="Times New Roman" w:cs="Times New Roman"/>
          <w:color w:val="000000"/>
          <w:szCs w:val="24"/>
          <w:lang w:eastAsia="pl-PL"/>
        </w:rPr>
        <w:br/>
        <w:t>Informacje dotyczące przebiegu aukcji elektronicznej:</w:t>
      </w:r>
      <w:r w:rsidRPr="006D68F9">
        <w:rPr>
          <w:rFonts w:eastAsia="Times New Roman" w:cs="Times New Roman"/>
          <w:color w:val="000000"/>
          <w:szCs w:val="24"/>
          <w:lang w:eastAsia="pl-PL"/>
        </w:rPr>
        <w:br/>
        <w:t>Jaki jest przewidziany sposób postępowania w toku aukcji elektronicznej i jakie będą warunki, na jakich wykonawcy będą mogli licytować (minimalne wysokości postąpień):</w:t>
      </w:r>
      <w:r w:rsidRPr="006D68F9">
        <w:rPr>
          <w:rFonts w:eastAsia="Times New Roman" w:cs="Times New Roman"/>
          <w:color w:val="000000"/>
          <w:szCs w:val="24"/>
          <w:lang w:eastAsia="pl-PL"/>
        </w:rPr>
        <w:br/>
        <w:t>Informacje dotyczące wykorzystywanego sprzętu elektronicznego, rozwiązań i specyfikacji technicznych w zakresie połączeń:</w:t>
      </w:r>
      <w:r w:rsidRPr="006D68F9">
        <w:rPr>
          <w:rFonts w:eastAsia="Times New Roman" w:cs="Times New Roman"/>
          <w:color w:val="000000"/>
          <w:szCs w:val="24"/>
          <w:lang w:eastAsia="pl-PL"/>
        </w:rPr>
        <w:br/>
        <w:t>Wymagania dotyczące rejestracji i identyfikacji wykonawców w aukcji elektronicznej:</w:t>
      </w:r>
      <w:r w:rsidRPr="006D68F9">
        <w:rPr>
          <w:rFonts w:eastAsia="Times New Roman" w:cs="Times New Roman"/>
          <w:color w:val="000000"/>
          <w:szCs w:val="24"/>
          <w:lang w:eastAsia="pl-PL"/>
        </w:rPr>
        <w:br/>
        <w:t>Informacje o liczbie etapów aukcji elektronicznej i czasie ich trwania:</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Czas trwania:</w:t>
      </w:r>
      <w:r w:rsidRPr="006D68F9">
        <w:rPr>
          <w:rFonts w:eastAsia="Times New Roman" w:cs="Times New Roman"/>
          <w:color w:val="000000"/>
          <w:szCs w:val="24"/>
          <w:lang w:eastAsia="pl-PL"/>
        </w:rPr>
        <w:br/>
        <w:t>Czy wykonawcy, którzy nie złożyli nowych postąpień, zostaną zakwalifikowani do następnego etapu:</w:t>
      </w:r>
      <w:r w:rsidRPr="006D68F9">
        <w:rPr>
          <w:rFonts w:eastAsia="Times New Roman" w:cs="Times New Roman"/>
          <w:color w:val="000000"/>
          <w:szCs w:val="24"/>
          <w:lang w:eastAsia="pl-PL"/>
        </w:rPr>
        <w:br/>
        <w:t>Warunki zamknięcia aukcji elektronicznej:</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IV.2) KRYTERIA OCENY OFERT</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IV.2.1) Kryteria oceny ofert:</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3"/>
        <w:gridCol w:w="1016"/>
      </w:tblGrid>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Znaczenie</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60,00</w:t>
            </w:r>
          </w:p>
        </w:tc>
      </w:tr>
      <w:tr w:rsidR="006D68F9" w:rsidRPr="006D68F9" w:rsidTr="006D68F9">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gwarancja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szCs w:val="24"/>
                <w:lang w:eastAsia="pl-PL"/>
              </w:rPr>
              <w:t>40,00</w:t>
            </w:r>
          </w:p>
        </w:tc>
      </w:tr>
    </w:tbl>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IV.2.3) Zastosowanie procedury, o której mowa w art. 24aa ust. 1 ustawy Pzp </w:t>
      </w:r>
      <w:r w:rsidRPr="006D68F9">
        <w:rPr>
          <w:rFonts w:eastAsia="Times New Roman" w:cs="Times New Roman"/>
          <w:color w:val="000000"/>
          <w:szCs w:val="24"/>
          <w:lang w:eastAsia="pl-PL"/>
        </w:rPr>
        <w:t>(przetarg nieograniczony)</w:t>
      </w:r>
      <w:r w:rsidRPr="006D68F9">
        <w:rPr>
          <w:rFonts w:eastAsia="Times New Roman" w:cs="Times New Roman"/>
          <w:color w:val="000000"/>
          <w:szCs w:val="24"/>
          <w:lang w:eastAsia="pl-PL"/>
        </w:rPr>
        <w:br/>
        <w:t>Tak</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IV.3) Negocjacje z ogłoszeniem, dialog konkurencyjny, partnerstwo innowacyjne</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IV.3.1) Informacje na temat negocjacji z ogłoszeniem</w:t>
      </w:r>
      <w:r w:rsidRPr="006D68F9">
        <w:rPr>
          <w:rFonts w:eastAsia="Times New Roman" w:cs="Times New Roman"/>
          <w:color w:val="000000"/>
          <w:szCs w:val="24"/>
          <w:lang w:eastAsia="pl-PL"/>
        </w:rPr>
        <w:br/>
        <w:t>Minimalne wymagania, które muszą spełniać wszystkie oferty:</w:t>
      </w:r>
      <w:r w:rsidRPr="006D68F9">
        <w:rPr>
          <w:rFonts w:eastAsia="Times New Roman" w:cs="Times New Roman"/>
          <w:color w:val="000000"/>
          <w:szCs w:val="24"/>
          <w:lang w:eastAsia="pl-PL"/>
        </w:rPr>
        <w:br/>
        <w:t>Przewidziane jest zastrzeżenie prawa do udzielenia zamówienia na podstawie ofert wstępnych bez przeprowadzenia negocjacji</w:t>
      </w:r>
      <w:r w:rsidRPr="006D68F9">
        <w:rPr>
          <w:rFonts w:eastAsia="Times New Roman" w:cs="Times New Roman"/>
          <w:color w:val="000000"/>
          <w:szCs w:val="24"/>
          <w:lang w:eastAsia="pl-PL"/>
        </w:rPr>
        <w:br/>
        <w:t>Przewidziany jest podział negocjacji na etapy w celu ograniczenia liczby ofert:</w:t>
      </w:r>
      <w:r w:rsidRPr="006D68F9">
        <w:rPr>
          <w:rFonts w:eastAsia="Times New Roman" w:cs="Times New Roman"/>
          <w:color w:val="000000"/>
          <w:szCs w:val="24"/>
          <w:lang w:eastAsia="pl-PL"/>
        </w:rPr>
        <w:br/>
        <w:t>Należy podać informacje na temat etapów negocjacji (w tym liczbę etapów):</w:t>
      </w:r>
      <w:r w:rsidRPr="006D68F9">
        <w:rPr>
          <w:rFonts w:eastAsia="Times New Roman" w:cs="Times New Roman"/>
          <w:color w:val="000000"/>
          <w:szCs w:val="24"/>
          <w:lang w:eastAsia="pl-PL"/>
        </w:rPr>
        <w:br/>
        <w:t>Informacje dodatkowe</w:t>
      </w:r>
      <w:r w:rsidRPr="006D68F9">
        <w:rPr>
          <w:rFonts w:eastAsia="Times New Roman" w:cs="Times New Roman"/>
          <w:color w:val="000000"/>
          <w:szCs w:val="24"/>
          <w:lang w:eastAsia="pl-PL"/>
        </w:rPr>
        <w:br/>
      </w:r>
      <w:r w:rsidRPr="006D68F9">
        <w:rPr>
          <w:rFonts w:eastAsia="Times New Roman" w:cs="Times New Roman"/>
          <w:color w:val="000000"/>
          <w:szCs w:val="24"/>
          <w:lang w:eastAsia="pl-PL"/>
        </w:rPr>
        <w:br/>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IV.3.2) Informacje na temat dialogu konkurencyjnego</w:t>
      </w:r>
      <w:r w:rsidRPr="006D68F9">
        <w:rPr>
          <w:rFonts w:eastAsia="Times New Roman" w:cs="Times New Roman"/>
          <w:color w:val="000000"/>
          <w:szCs w:val="24"/>
          <w:lang w:eastAsia="pl-PL"/>
        </w:rPr>
        <w:br/>
        <w:t>Opis potrzeb i wymagań zamawiającego lub informacja o sposobie uzyskania tego opisu:</w:t>
      </w:r>
      <w:r w:rsidRPr="006D68F9">
        <w:rPr>
          <w:rFonts w:eastAsia="Times New Roman" w:cs="Times New Roman"/>
          <w:color w:val="000000"/>
          <w:szCs w:val="24"/>
          <w:lang w:eastAsia="pl-PL"/>
        </w:rPr>
        <w:br/>
        <w:t>Informacja o wysokości nagród dla wykonawców, którzy podczas dialogu konkurencyjnego przedstawili rozwiązania stanowiące podstawę do składania ofert, jeżeli zamawiający przewiduje nagrody:</w:t>
      </w:r>
      <w:r w:rsidRPr="006D68F9">
        <w:rPr>
          <w:rFonts w:eastAsia="Times New Roman" w:cs="Times New Roman"/>
          <w:color w:val="000000"/>
          <w:szCs w:val="24"/>
          <w:lang w:eastAsia="pl-PL"/>
        </w:rPr>
        <w:br/>
        <w:t>Wstępny harmonogram postępowania:</w:t>
      </w:r>
      <w:r w:rsidRPr="006D68F9">
        <w:rPr>
          <w:rFonts w:eastAsia="Times New Roman" w:cs="Times New Roman"/>
          <w:color w:val="000000"/>
          <w:szCs w:val="24"/>
          <w:lang w:eastAsia="pl-PL"/>
        </w:rPr>
        <w:br/>
        <w:t>Podział dialogu na etapy w celu ograniczenia liczby rozwiązań:</w:t>
      </w:r>
      <w:r w:rsidRPr="006D68F9">
        <w:rPr>
          <w:rFonts w:eastAsia="Times New Roman" w:cs="Times New Roman"/>
          <w:color w:val="000000"/>
          <w:szCs w:val="24"/>
          <w:lang w:eastAsia="pl-PL"/>
        </w:rPr>
        <w:br/>
        <w:t>Należy podać informacje na temat etapów dialogu:</w:t>
      </w:r>
      <w:r w:rsidRPr="006D68F9">
        <w:rPr>
          <w:rFonts w:eastAsia="Times New Roman" w:cs="Times New Roman"/>
          <w:color w:val="000000"/>
          <w:szCs w:val="24"/>
          <w:lang w:eastAsia="pl-PL"/>
        </w:rPr>
        <w:br/>
        <w:t>Informacje dodatkowe:</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IV.3.3) Informacje na temat partnerstwa innowacyjnego</w:t>
      </w:r>
      <w:r w:rsidRPr="006D68F9">
        <w:rPr>
          <w:rFonts w:eastAsia="Times New Roman" w:cs="Times New Roman"/>
          <w:color w:val="000000"/>
          <w:szCs w:val="24"/>
          <w:lang w:eastAsia="pl-PL"/>
        </w:rPr>
        <w:br/>
        <w:t>Elementy opisu przedmiotu zamówienia definiujące minimalne wymagania, którym muszą odpowiadać wszystkie oferty:</w:t>
      </w:r>
      <w:r w:rsidRPr="006D68F9">
        <w:rPr>
          <w:rFonts w:eastAsia="Times New Roman" w:cs="Times New Roman"/>
          <w:color w:val="000000"/>
          <w:szCs w:val="24"/>
          <w:lang w:eastAsia="pl-PL"/>
        </w:rPr>
        <w:br/>
        <w:t>Podział negocjacji na etapy w celu ograniczeniu liczby ofert podlegających negocjacjom poprzez zastosowanie kryteriów oceny ofert wskazanych w specyfikacji istotnych warunków zamówienia:</w:t>
      </w:r>
      <w:r w:rsidRPr="006D68F9">
        <w:rPr>
          <w:rFonts w:eastAsia="Times New Roman" w:cs="Times New Roman"/>
          <w:color w:val="000000"/>
          <w:szCs w:val="24"/>
          <w:lang w:eastAsia="pl-PL"/>
        </w:rPr>
        <w:br/>
        <w:t>Informacje dodatkowe:</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IV.4) Licytacja elektroniczna</w:t>
      </w:r>
      <w:r w:rsidRPr="006D68F9">
        <w:rPr>
          <w:rFonts w:eastAsia="Times New Roman" w:cs="Times New Roman"/>
          <w:color w:val="000000"/>
          <w:szCs w:val="24"/>
          <w:lang w:eastAsia="pl-PL"/>
        </w:rPr>
        <w:br/>
        <w:t>Adres strony internetowej, na której będzie prowadzona licytacja elektroniczna:</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Adres strony internetowej, na której jest dostępny opis przedmiotu zamówienia w licytacji elektronicznej:</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Wymagania dotyczące rejestracji i identyfikacji wykonawców w licytacji elektronicznej, w tym wymagania techniczne urządzeń informatycznych:</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Sposób postępowania w toku licytacji elektronicznej, w tym określenie minimalnych wysokości postąpień:</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Informacje o liczbie etapów licytacji elektronicznej i czasie ich trwania:</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Czas trwania:</w:t>
      </w:r>
      <w:r w:rsidRPr="006D68F9">
        <w:rPr>
          <w:rFonts w:eastAsia="Times New Roman" w:cs="Times New Roman"/>
          <w:color w:val="000000"/>
          <w:szCs w:val="24"/>
          <w:lang w:eastAsia="pl-PL"/>
        </w:rPr>
        <w:br/>
        <w:t>Wykonawcy, którzy nie złożyli nowych postąpień, zostaną zakwalifikowani do następnego etapu:</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Termin składania wniosków o dopuszczenie do udziału w licytacji elektronicznej:</w:t>
      </w:r>
      <w:r w:rsidRPr="006D68F9">
        <w:rPr>
          <w:rFonts w:eastAsia="Times New Roman" w:cs="Times New Roman"/>
          <w:color w:val="000000"/>
          <w:szCs w:val="24"/>
          <w:lang w:eastAsia="pl-PL"/>
        </w:rPr>
        <w:br/>
        <w:t>Data: godzina:</w:t>
      </w:r>
      <w:r w:rsidRPr="006D68F9">
        <w:rPr>
          <w:rFonts w:eastAsia="Times New Roman" w:cs="Times New Roman"/>
          <w:color w:val="000000"/>
          <w:szCs w:val="24"/>
          <w:lang w:eastAsia="pl-PL"/>
        </w:rPr>
        <w:br/>
        <w:t>Termin otwarcia licytacji elektronicznej:</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Termin i warunki zamknięcia licytacji elektronicznej:</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Istotne dla stron postanowienia, które zostaną wprowadzone do treści zawieranej umowy w sprawie zamówienia publicznego, albo ogólne warunki umowy, albo wzór umowy:</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Wymagania dotyczące zabezpieczenia należytego wykonania umowy:</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t>Informacje dodatkowe:</w:t>
      </w:r>
    </w:p>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b/>
          <w:bCs/>
          <w:color w:val="000000"/>
          <w:szCs w:val="24"/>
          <w:lang w:eastAsia="pl-PL"/>
        </w:rPr>
        <w:t>IV.5) ZMIANA UMOWY</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Przewiduje się istotne zmiany postanowień zawartej umowy w stosunku do treści oferty, na podstawie której dokonano wyboru wykonawcy:</w:t>
      </w:r>
      <w:r w:rsidRPr="006D68F9">
        <w:rPr>
          <w:rFonts w:eastAsia="Times New Roman" w:cs="Times New Roman"/>
          <w:color w:val="000000"/>
          <w:szCs w:val="24"/>
          <w:lang w:eastAsia="pl-PL"/>
        </w:rPr>
        <w:t> Tak</w:t>
      </w:r>
      <w:r w:rsidRPr="006D68F9">
        <w:rPr>
          <w:rFonts w:eastAsia="Times New Roman" w:cs="Times New Roman"/>
          <w:color w:val="000000"/>
          <w:szCs w:val="24"/>
          <w:lang w:eastAsia="pl-PL"/>
        </w:rPr>
        <w:br/>
        <w:t>Należy wskazać zakres, charakter zmian oraz warunki wprowadzenia zmian:</w:t>
      </w:r>
      <w:r w:rsidRPr="006D68F9">
        <w:rPr>
          <w:rFonts w:eastAsia="Times New Roman" w:cs="Times New Roman"/>
          <w:color w:val="000000"/>
          <w:szCs w:val="24"/>
          <w:lang w:eastAsia="pl-PL"/>
        </w:rPr>
        <w:br/>
        <w:t xml:space="preserve">2.Zamawiający przewiduje możliwość zmiany postanowień zawartej umowy w następujących przypadkach: 1)W zakresie zmiany terminu wykonania: a) wystąpienia nie zinwentaryzowanych urządzeń i związanych z tym kolizji (o ilość dni niezbędną do usunięcia kolizji), b) z powodu nie przewidzianego braku płynności finansowej u Zamawiającego (o ilość dni trwania przeszkody uniemożliwiającej wykonanie przedmiotu umowy),c)wystąpienie siły wyższej i innych zdarzeń nadzwyczajnych (o ilość dni wystąpienia wskazanego zdarzenia oraz czasu koniecznego do usunięcia skutków tego zdarzenia), d)ujawnienia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 e)wystąpienia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 h)wystąpienia okoliczności powodujących konieczność przeprojektowania rozwiązań zawartych w dokumentacji projektowej (o ilość dni niezbędnych do naniesienia zmian w dokumentacji projektowej oraz ilość dni niezbędnych do wykonania prac wynikających ze zmiany projektu), i)wstrzymania robót spowodowanych wykryciem na przykład przedmiotów niebezpiecznych, itp. (o ilość dni wstrzymania robót), j)konieczności zmian spowodowanych warunkami geologicznymi, terenowymi, archeologicznymi, wodnymi itp., w szczególności: </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 xml:space="preserve">odmiennych od przyjętych w Dokumentacji projektowej warunków geologicznych (kategorie gruntu itp.), </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 xml:space="preserve">odmiennych od przyjętych w Dokumentacji projektowej warunków terenowych, w szczególności istnienie podziemnych urządzeń, instalacji lub obiektów infrastrukturalnych, </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niewypałów i niewybuchów, zagrożenia tąpnięciami, wybuchem,</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wykopalisk archeologicznych itp. innych, nieprzewidywanych okoliczności,(o ilość dni trwania przeszkody uniemożliwiającej wykonanie przedmiotu umowy), k) wstrzymania robót budowlanych przez organy administracji publicznej (o ilość dni wstrzymania robót), l)inne niezależne od Wykonawcy zdarzenia, które Zamawiający uzna za uzasadniające zmianę terminu (o ilość dni trwania przeszkody uniemożliwiającej wykonanie przedmiotu umowy), m)konieczności zmian będących następstwem okoliczności leżących po stronie Zamawiającego, w szczególności:</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wstrzymania realizacji umowy przez Zamawiającego niewynikającym z winy Wykonawcy,</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konieczności wprowadzenia zmian w dokumentacji projektowej przekazanej Wykonawcy przez Zamawiającego,</w:t>
      </w:r>
      <w:r w:rsidRPr="006D68F9">
        <w:rPr>
          <w:rFonts w:eastAsia="Times New Roman" w:cs="Times New Roman"/>
          <w:color w:val="000000"/>
          <w:szCs w:val="24"/>
          <w:lang w:eastAsia="pl-PL"/>
        </w:rPr>
        <w:sym w:font="Symbol" w:char="F02D"/>
      </w:r>
      <w:r w:rsidRPr="006D68F9">
        <w:rPr>
          <w:rFonts w:eastAsia="Times New Roman" w:cs="Times New Roman"/>
          <w:color w:val="000000"/>
          <w:szCs w:val="24"/>
          <w:lang w:eastAsia="pl-PL"/>
        </w:rPr>
        <w:t xml:space="preserve">przestojów lub opóźnień zależnych od Zamawiającego,(o czas niezbędny do zakończenia wykonywania przedmiotu umowy w sposób należyty), 2) W zakresie płatności i innych (w tym również terminu):a)aktualizacji rozwiązań ze względu na postęp technologiczny lub gdyby zastosowanie przewidzianych rozwiązań groziło niewykonaniem lub wadliwym wykonaniem projektu, b)zmiany kolejności wykonania części zamówienia bądź rezygnacji z wykonania części zamówienia, c)zmiany w obowiązujących przepisach, jeżeli zgodnie z nimi konieczne będzie dostosowanie treści umowy do aktualnego stanu prawnego, d)wystąpienia robót dodatkowych, e)wystąpienia okoliczności powodujących konieczność przeprojektowania rozwiązań zawartych w dokumentacji projektowej, f)rezygnacja przez Zamawiającego z realizacji części przedmiotu umowy, g)Zamawiający dopuszcza zmianę zakresu rzeczowego zamówienia, ze zmniejszeniem wynagrodzenia, gdy w trakcie realizacji umowy wystąpią okoliczności powodujące, że niecelowe będzie wykonanie pełnego zakresu robót zgodnie z dokumentacją projektową, h)Zamawiający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i)Zamawiający dopuszcza zmianę istotnych postanowień niniejszej </w:t>
      </w:r>
      <w:proofErr w:type="spellStart"/>
      <w:r w:rsidRPr="006D68F9">
        <w:rPr>
          <w:rFonts w:eastAsia="Times New Roman" w:cs="Times New Roman"/>
          <w:color w:val="000000"/>
          <w:szCs w:val="24"/>
          <w:lang w:eastAsia="pl-PL"/>
        </w:rPr>
        <w:t>umowyw</w:t>
      </w:r>
      <w:proofErr w:type="spellEnd"/>
      <w:r w:rsidRPr="006D68F9">
        <w:rPr>
          <w:rFonts w:eastAsia="Times New Roman" w:cs="Times New Roman"/>
          <w:color w:val="000000"/>
          <w:szCs w:val="24"/>
          <w:lang w:eastAsia="pl-PL"/>
        </w:rPr>
        <w:t xml:space="preserve"> zakresie terminów wystawiania faktur częściowych w przypadku zmiany harmonogramu realizacji robót, j) Zmiana formy zabezpieczenia na wniosek Wykonawcy, zgodnie z Prawem zamówień publicznych, pod warunkiem zachowania ciągłości zabezpieczenia i bez zmniejszenia jej wartości. 3)W zakresie innych zmian - zmiana zakresu robót powierzonego podwykonawcom oraz podwykonawców. Wszystkie powyższe postanowienia stanowią katalog zmian, na które Zamawiający może wyrazić zgodę. Nie stanowią jednocześnie zobowiązania do wyrażenia takiej zgody.</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IV.6) INFORMACJE ADMINISTRACYJNE</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IV.6.1) Sposób udostępniania informacji o charakterze poufnym </w:t>
      </w:r>
      <w:r w:rsidRPr="006D68F9">
        <w:rPr>
          <w:rFonts w:eastAsia="Times New Roman" w:cs="Times New Roman"/>
          <w:i/>
          <w:iCs/>
          <w:color w:val="000000"/>
          <w:szCs w:val="24"/>
          <w:lang w:eastAsia="pl-PL"/>
        </w:rPr>
        <w:t>(jeżeli dotyczy):</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Środki służące ochronie informacji o charakterze poufnym</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IV.6.2) Termin składania ofert lub wniosków o dopuszczenie do udziału w postępowaniu:</w:t>
      </w:r>
      <w:r w:rsidRPr="006D68F9">
        <w:rPr>
          <w:rFonts w:eastAsia="Times New Roman" w:cs="Times New Roman"/>
          <w:color w:val="000000"/>
          <w:szCs w:val="24"/>
          <w:lang w:eastAsia="pl-PL"/>
        </w:rPr>
        <w:br/>
        <w:t>Data: 2019-12-18, godzina: 11:00,</w:t>
      </w:r>
      <w:r w:rsidRPr="006D68F9">
        <w:rPr>
          <w:rFonts w:eastAsia="Times New Roman" w:cs="Times New Roman"/>
          <w:color w:val="000000"/>
          <w:szCs w:val="24"/>
          <w:lang w:eastAsia="pl-PL"/>
        </w:rPr>
        <w:br/>
        <w:t>Skrócenie terminu składania wniosków, ze względu na pilną potrzebę udzielenia zamówienia (przetarg nieograniczony, przetarg ograniczony, negocjacje z ogłoszeniem):</w:t>
      </w:r>
      <w:r w:rsidRPr="006D68F9">
        <w:rPr>
          <w:rFonts w:eastAsia="Times New Roman" w:cs="Times New Roman"/>
          <w:color w:val="000000"/>
          <w:szCs w:val="24"/>
          <w:lang w:eastAsia="pl-PL"/>
        </w:rPr>
        <w:br/>
        <w:t>Nie</w:t>
      </w:r>
      <w:r w:rsidRPr="006D68F9">
        <w:rPr>
          <w:rFonts w:eastAsia="Times New Roman" w:cs="Times New Roman"/>
          <w:color w:val="000000"/>
          <w:szCs w:val="24"/>
          <w:lang w:eastAsia="pl-PL"/>
        </w:rPr>
        <w:br/>
      </w:r>
      <w:r>
        <w:rPr>
          <w:rFonts w:eastAsia="Times New Roman" w:cs="Times New Roman"/>
          <w:color w:val="000000"/>
          <w:szCs w:val="24"/>
          <w:lang w:eastAsia="pl-PL"/>
        </w:rPr>
        <w:t>w</w:t>
      </w:r>
      <w:r w:rsidRPr="006D68F9">
        <w:rPr>
          <w:rFonts w:eastAsia="Times New Roman" w:cs="Times New Roman"/>
          <w:color w:val="000000"/>
          <w:szCs w:val="24"/>
          <w:lang w:eastAsia="pl-PL"/>
        </w:rPr>
        <w:t>skazać powody:</w:t>
      </w:r>
      <w:r w:rsidRPr="006D68F9">
        <w:rPr>
          <w:rFonts w:eastAsia="Times New Roman" w:cs="Times New Roman"/>
          <w:color w:val="000000"/>
          <w:szCs w:val="24"/>
          <w:lang w:eastAsia="pl-PL"/>
        </w:rPr>
        <w:br/>
        <w:t>Język lub języki, w jakich mogą być sporządzane oferty lub wnioski o dopuszczenie do udziału w postępowaniu</w:t>
      </w:r>
      <w:r w:rsidRPr="006D68F9">
        <w:rPr>
          <w:rFonts w:eastAsia="Times New Roman" w:cs="Times New Roman"/>
          <w:color w:val="000000"/>
          <w:szCs w:val="24"/>
          <w:lang w:eastAsia="pl-PL"/>
        </w:rPr>
        <w:br/>
        <w:t>&gt; polski</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IV.6.3) Termin związania ofertą: </w:t>
      </w:r>
      <w:r w:rsidRPr="006D68F9">
        <w:rPr>
          <w:rFonts w:eastAsia="Times New Roman" w:cs="Times New Roman"/>
          <w:color w:val="000000"/>
          <w:szCs w:val="24"/>
          <w:lang w:eastAsia="pl-PL"/>
        </w:rPr>
        <w:t>do: okres w dniach: 30 (od ostatecznego terminu składania ofert)</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68F9">
        <w:rPr>
          <w:rFonts w:eastAsia="Times New Roman" w:cs="Times New Roman"/>
          <w:color w:val="000000"/>
          <w:szCs w:val="24"/>
          <w:lang w:eastAsia="pl-PL"/>
        </w:rPr>
        <w:br/>
      </w:r>
      <w:r w:rsidRPr="006D68F9">
        <w:rPr>
          <w:rFonts w:eastAsia="Times New Roman" w:cs="Times New Roman"/>
          <w:b/>
          <w:bCs/>
          <w:color w:val="000000"/>
          <w:szCs w:val="24"/>
          <w:lang w:eastAsia="pl-PL"/>
        </w:rPr>
        <w:t>IV.6.6) Informacje dodatkowe:</w:t>
      </w:r>
      <w:r w:rsidRPr="006D68F9">
        <w:rPr>
          <w:rFonts w:eastAsia="Times New Roman" w:cs="Times New Roman"/>
          <w:color w:val="000000"/>
          <w:szCs w:val="24"/>
          <w:lang w:eastAsia="pl-PL"/>
        </w:rPr>
        <w:br/>
        <w:t>1.Jeżeli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i 21 ustawy. 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6D68F9" w:rsidRPr="006D68F9" w:rsidRDefault="006D68F9" w:rsidP="006D68F9">
      <w:pPr>
        <w:spacing w:after="0" w:line="240" w:lineRule="auto"/>
        <w:jc w:val="center"/>
        <w:rPr>
          <w:rFonts w:eastAsia="Times New Roman" w:cs="Times New Roman"/>
          <w:b/>
          <w:bCs/>
          <w:color w:val="000000"/>
          <w:szCs w:val="24"/>
          <w:lang w:eastAsia="pl-PL"/>
        </w:rPr>
      </w:pPr>
      <w:r w:rsidRPr="006D68F9">
        <w:rPr>
          <w:rFonts w:eastAsia="Times New Roman" w:cs="Times New Roman"/>
          <w:b/>
          <w:bCs/>
          <w:color w:val="000000"/>
          <w:szCs w:val="24"/>
          <w:u w:val="single"/>
          <w:lang w:eastAsia="pl-PL"/>
        </w:rPr>
        <w:t>ZAŁĄCZNIK I - INFORMACJE DOTYCZĄCE OFERT CZĘŚCIOWYCH</w:t>
      </w:r>
    </w:p>
    <w:p w:rsidR="006D68F9" w:rsidRPr="006D68F9" w:rsidRDefault="006D68F9" w:rsidP="006D68F9">
      <w:pPr>
        <w:spacing w:after="0" w:line="240" w:lineRule="auto"/>
        <w:rPr>
          <w:rFonts w:eastAsia="Times New Roman" w:cs="Times New Roman"/>
          <w:color w:val="000000"/>
          <w:szCs w:val="24"/>
          <w:lang w:eastAsia="pl-PL"/>
        </w:rPr>
      </w:pPr>
    </w:p>
    <w:p w:rsidR="006D68F9" w:rsidRPr="006D68F9" w:rsidRDefault="006D68F9" w:rsidP="006D68F9">
      <w:pPr>
        <w:spacing w:after="0" w:line="240" w:lineRule="auto"/>
        <w:rPr>
          <w:rFonts w:eastAsia="Times New Roman" w:cs="Times New Roman"/>
          <w:color w:val="000000"/>
          <w:szCs w:val="24"/>
          <w:lang w:eastAsia="pl-PL"/>
        </w:rPr>
      </w:pPr>
    </w:p>
    <w:p w:rsidR="006D68F9" w:rsidRPr="006D68F9" w:rsidRDefault="006D68F9" w:rsidP="006D68F9">
      <w:pPr>
        <w:spacing w:after="270" w:line="240" w:lineRule="auto"/>
        <w:rPr>
          <w:rFonts w:eastAsia="Times New Roman" w:cs="Times New Roman"/>
          <w:color w:val="000000"/>
          <w:szCs w:val="24"/>
          <w:lang w:eastAsia="pl-PL"/>
        </w:rPr>
      </w:pPr>
    </w:p>
    <w:p w:rsidR="006D68F9" w:rsidRPr="006D68F9" w:rsidRDefault="006D68F9" w:rsidP="006D68F9">
      <w:pPr>
        <w:spacing w:after="0" w:line="240" w:lineRule="auto"/>
        <w:rPr>
          <w:rFonts w:eastAsia="Times New Roman" w:cs="Times New Roman"/>
          <w:szCs w:val="24"/>
          <w:lang w:eastAsia="pl-PL"/>
        </w:rPr>
      </w:pPr>
      <w:r w:rsidRPr="006D68F9">
        <w:rPr>
          <w:rFonts w:eastAsia="Times New Roman" w:cs="Times New Roman"/>
          <w:color w:val="00000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D68F9" w:rsidRPr="006D68F9" w:rsidTr="006D68F9">
        <w:trPr>
          <w:tblCellSpacing w:w="15" w:type="dxa"/>
        </w:trPr>
        <w:tc>
          <w:tcPr>
            <w:tcW w:w="0" w:type="auto"/>
            <w:vAlign w:val="center"/>
            <w:hideMark/>
          </w:tcPr>
          <w:p w:rsidR="006D68F9" w:rsidRPr="006D68F9" w:rsidRDefault="006D68F9" w:rsidP="006D68F9">
            <w:pPr>
              <w:spacing w:after="0" w:line="240" w:lineRule="auto"/>
              <w:rPr>
                <w:rFonts w:eastAsia="Times New Roman" w:cs="Times New Roman"/>
                <w:color w:val="000000"/>
                <w:szCs w:val="24"/>
                <w:lang w:eastAsia="pl-PL"/>
              </w:rPr>
            </w:pPr>
            <w:r w:rsidRPr="006D68F9">
              <w:rPr>
                <w:rFonts w:eastAsia="Times New Roman" w:cs="Times New Roman"/>
                <w:color w:val="000000"/>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6E0161" w:rsidRDefault="006E0161" w:rsidP="006D68F9">
      <w:pPr>
        <w:spacing w:line="240" w:lineRule="auto"/>
        <w:rPr>
          <w:rFonts w:cs="Times New Roman"/>
          <w:szCs w:val="24"/>
        </w:rPr>
      </w:pPr>
    </w:p>
    <w:p w:rsidR="006D68F9" w:rsidRDefault="006D68F9" w:rsidP="006D68F9">
      <w:pPr>
        <w:spacing w:line="240" w:lineRule="auto"/>
        <w:rPr>
          <w:rFonts w:cs="Times New Roman"/>
          <w:szCs w:val="24"/>
        </w:rPr>
      </w:pPr>
    </w:p>
    <w:p w:rsidR="006D68F9" w:rsidRDefault="006D68F9" w:rsidP="006D68F9">
      <w:pPr>
        <w:spacing w:line="240" w:lineRule="auto"/>
        <w:ind w:left="4248" w:firstLine="708"/>
        <w:jc w:val="center"/>
        <w:rPr>
          <w:rFonts w:cs="Times New Roman"/>
          <w:szCs w:val="24"/>
        </w:rPr>
      </w:pPr>
      <w:bookmarkStart w:id="0" w:name="_GoBack"/>
      <w:r>
        <w:rPr>
          <w:rFonts w:cs="Times New Roman"/>
          <w:szCs w:val="24"/>
        </w:rPr>
        <w:t>BURMISTRZ</w:t>
      </w:r>
    </w:p>
    <w:p w:rsidR="006D68F9" w:rsidRPr="006D68F9" w:rsidRDefault="006D68F9" w:rsidP="006D68F9">
      <w:pPr>
        <w:spacing w:line="240" w:lineRule="auto"/>
        <w:ind w:left="4248"/>
        <w:jc w:val="center"/>
        <w:rPr>
          <w:rFonts w:cs="Times New Roman"/>
          <w:szCs w:val="24"/>
        </w:rPr>
      </w:pPr>
      <w:r>
        <w:rPr>
          <w:rFonts w:cs="Times New Roman"/>
          <w:szCs w:val="24"/>
        </w:rPr>
        <w:t>ARSENIUSZ FINSTER</w:t>
      </w:r>
      <w:bookmarkEnd w:id="0"/>
    </w:p>
    <w:sectPr w:rsidR="006D68F9" w:rsidRPr="006D6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9"/>
    <w:rsid w:val="006D68F9"/>
    <w:rsid w:val="006E0161"/>
    <w:rsid w:val="00C51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66937-2686-4828-AF13-D7C25EA4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A1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68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6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16589">
      <w:bodyDiv w:val="1"/>
      <w:marLeft w:val="0"/>
      <w:marRight w:val="0"/>
      <w:marTop w:val="0"/>
      <w:marBottom w:val="0"/>
      <w:divBdr>
        <w:top w:val="none" w:sz="0" w:space="0" w:color="auto"/>
        <w:left w:val="none" w:sz="0" w:space="0" w:color="auto"/>
        <w:bottom w:val="none" w:sz="0" w:space="0" w:color="auto"/>
        <w:right w:val="none" w:sz="0" w:space="0" w:color="auto"/>
      </w:divBdr>
      <w:divsChild>
        <w:div w:id="1945654382">
          <w:marLeft w:val="0"/>
          <w:marRight w:val="0"/>
          <w:marTop w:val="0"/>
          <w:marBottom w:val="0"/>
          <w:divBdr>
            <w:top w:val="none" w:sz="0" w:space="0" w:color="auto"/>
            <w:left w:val="none" w:sz="0" w:space="0" w:color="auto"/>
            <w:bottom w:val="none" w:sz="0" w:space="0" w:color="auto"/>
            <w:right w:val="none" w:sz="0" w:space="0" w:color="auto"/>
          </w:divBdr>
          <w:divsChild>
            <w:div w:id="16591270">
              <w:marLeft w:val="0"/>
              <w:marRight w:val="0"/>
              <w:marTop w:val="0"/>
              <w:marBottom w:val="0"/>
              <w:divBdr>
                <w:top w:val="none" w:sz="0" w:space="0" w:color="auto"/>
                <w:left w:val="none" w:sz="0" w:space="0" w:color="auto"/>
                <w:bottom w:val="none" w:sz="0" w:space="0" w:color="auto"/>
                <w:right w:val="none" w:sz="0" w:space="0" w:color="auto"/>
              </w:divBdr>
            </w:div>
            <w:div w:id="1575696919">
              <w:marLeft w:val="0"/>
              <w:marRight w:val="0"/>
              <w:marTop w:val="0"/>
              <w:marBottom w:val="0"/>
              <w:divBdr>
                <w:top w:val="none" w:sz="0" w:space="0" w:color="auto"/>
                <w:left w:val="none" w:sz="0" w:space="0" w:color="auto"/>
                <w:bottom w:val="none" w:sz="0" w:space="0" w:color="auto"/>
                <w:right w:val="none" w:sz="0" w:space="0" w:color="auto"/>
              </w:divBdr>
            </w:div>
            <w:div w:id="1901599247">
              <w:marLeft w:val="0"/>
              <w:marRight w:val="0"/>
              <w:marTop w:val="0"/>
              <w:marBottom w:val="0"/>
              <w:divBdr>
                <w:top w:val="none" w:sz="0" w:space="0" w:color="auto"/>
                <w:left w:val="none" w:sz="0" w:space="0" w:color="auto"/>
                <w:bottom w:val="none" w:sz="0" w:space="0" w:color="auto"/>
                <w:right w:val="none" w:sz="0" w:space="0" w:color="auto"/>
              </w:divBdr>
              <w:divsChild>
                <w:div w:id="558513993">
                  <w:marLeft w:val="0"/>
                  <w:marRight w:val="0"/>
                  <w:marTop w:val="0"/>
                  <w:marBottom w:val="0"/>
                  <w:divBdr>
                    <w:top w:val="none" w:sz="0" w:space="0" w:color="auto"/>
                    <w:left w:val="none" w:sz="0" w:space="0" w:color="auto"/>
                    <w:bottom w:val="none" w:sz="0" w:space="0" w:color="auto"/>
                    <w:right w:val="none" w:sz="0" w:space="0" w:color="auto"/>
                  </w:divBdr>
                </w:div>
              </w:divsChild>
            </w:div>
            <w:div w:id="505244250">
              <w:marLeft w:val="0"/>
              <w:marRight w:val="0"/>
              <w:marTop w:val="0"/>
              <w:marBottom w:val="0"/>
              <w:divBdr>
                <w:top w:val="none" w:sz="0" w:space="0" w:color="auto"/>
                <w:left w:val="none" w:sz="0" w:space="0" w:color="auto"/>
                <w:bottom w:val="none" w:sz="0" w:space="0" w:color="auto"/>
                <w:right w:val="none" w:sz="0" w:space="0" w:color="auto"/>
              </w:divBdr>
              <w:divsChild>
                <w:div w:id="1322076536">
                  <w:marLeft w:val="0"/>
                  <w:marRight w:val="0"/>
                  <w:marTop w:val="0"/>
                  <w:marBottom w:val="0"/>
                  <w:divBdr>
                    <w:top w:val="none" w:sz="0" w:space="0" w:color="auto"/>
                    <w:left w:val="none" w:sz="0" w:space="0" w:color="auto"/>
                    <w:bottom w:val="none" w:sz="0" w:space="0" w:color="auto"/>
                    <w:right w:val="none" w:sz="0" w:space="0" w:color="auto"/>
                  </w:divBdr>
                </w:div>
              </w:divsChild>
            </w:div>
            <w:div w:id="977804113">
              <w:marLeft w:val="0"/>
              <w:marRight w:val="0"/>
              <w:marTop w:val="0"/>
              <w:marBottom w:val="0"/>
              <w:divBdr>
                <w:top w:val="none" w:sz="0" w:space="0" w:color="auto"/>
                <w:left w:val="none" w:sz="0" w:space="0" w:color="auto"/>
                <w:bottom w:val="none" w:sz="0" w:space="0" w:color="auto"/>
                <w:right w:val="none" w:sz="0" w:space="0" w:color="auto"/>
              </w:divBdr>
              <w:divsChild>
                <w:div w:id="611789807">
                  <w:marLeft w:val="0"/>
                  <w:marRight w:val="0"/>
                  <w:marTop w:val="0"/>
                  <w:marBottom w:val="0"/>
                  <w:divBdr>
                    <w:top w:val="none" w:sz="0" w:space="0" w:color="auto"/>
                    <w:left w:val="none" w:sz="0" w:space="0" w:color="auto"/>
                    <w:bottom w:val="none" w:sz="0" w:space="0" w:color="auto"/>
                    <w:right w:val="none" w:sz="0" w:space="0" w:color="auto"/>
                  </w:divBdr>
                </w:div>
                <w:div w:id="2135363367">
                  <w:marLeft w:val="0"/>
                  <w:marRight w:val="0"/>
                  <w:marTop w:val="0"/>
                  <w:marBottom w:val="0"/>
                  <w:divBdr>
                    <w:top w:val="none" w:sz="0" w:space="0" w:color="auto"/>
                    <w:left w:val="none" w:sz="0" w:space="0" w:color="auto"/>
                    <w:bottom w:val="none" w:sz="0" w:space="0" w:color="auto"/>
                    <w:right w:val="none" w:sz="0" w:space="0" w:color="auto"/>
                  </w:divBdr>
                </w:div>
                <w:div w:id="1589077834">
                  <w:marLeft w:val="0"/>
                  <w:marRight w:val="0"/>
                  <w:marTop w:val="0"/>
                  <w:marBottom w:val="0"/>
                  <w:divBdr>
                    <w:top w:val="none" w:sz="0" w:space="0" w:color="auto"/>
                    <w:left w:val="none" w:sz="0" w:space="0" w:color="auto"/>
                    <w:bottom w:val="none" w:sz="0" w:space="0" w:color="auto"/>
                    <w:right w:val="none" w:sz="0" w:space="0" w:color="auto"/>
                  </w:divBdr>
                </w:div>
                <w:div w:id="582763586">
                  <w:marLeft w:val="0"/>
                  <w:marRight w:val="0"/>
                  <w:marTop w:val="0"/>
                  <w:marBottom w:val="0"/>
                  <w:divBdr>
                    <w:top w:val="none" w:sz="0" w:space="0" w:color="auto"/>
                    <w:left w:val="none" w:sz="0" w:space="0" w:color="auto"/>
                    <w:bottom w:val="none" w:sz="0" w:space="0" w:color="auto"/>
                    <w:right w:val="none" w:sz="0" w:space="0" w:color="auto"/>
                  </w:divBdr>
                </w:div>
              </w:divsChild>
            </w:div>
            <w:div w:id="1091968943">
              <w:marLeft w:val="0"/>
              <w:marRight w:val="0"/>
              <w:marTop w:val="0"/>
              <w:marBottom w:val="0"/>
              <w:divBdr>
                <w:top w:val="none" w:sz="0" w:space="0" w:color="auto"/>
                <w:left w:val="none" w:sz="0" w:space="0" w:color="auto"/>
                <w:bottom w:val="none" w:sz="0" w:space="0" w:color="auto"/>
                <w:right w:val="none" w:sz="0" w:space="0" w:color="auto"/>
              </w:divBdr>
              <w:divsChild>
                <w:div w:id="107045836">
                  <w:marLeft w:val="0"/>
                  <w:marRight w:val="0"/>
                  <w:marTop w:val="0"/>
                  <w:marBottom w:val="0"/>
                  <w:divBdr>
                    <w:top w:val="none" w:sz="0" w:space="0" w:color="auto"/>
                    <w:left w:val="none" w:sz="0" w:space="0" w:color="auto"/>
                    <w:bottom w:val="none" w:sz="0" w:space="0" w:color="auto"/>
                    <w:right w:val="none" w:sz="0" w:space="0" w:color="auto"/>
                  </w:divBdr>
                </w:div>
                <w:div w:id="1062676586">
                  <w:marLeft w:val="0"/>
                  <w:marRight w:val="0"/>
                  <w:marTop w:val="0"/>
                  <w:marBottom w:val="0"/>
                  <w:divBdr>
                    <w:top w:val="none" w:sz="0" w:space="0" w:color="auto"/>
                    <w:left w:val="none" w:sz="0" w:space="0" w:color="auto"/>
                    <w:bottom w:val="none" w:sz="0" w:space="0" w:color="auto"/>
                    <w:right w:val="none" w:sz="0" w:space="0" w:color="auto"/>
                  </w:divBdr>
                </w:div>
                <w:div w:id="198587832">
                  <w:marLeft w:val="0"/>
                  <w:marRight w:val="0"/>
                  <w:marTop w:val="0"/>
                  <w:marBottom w:val="0"/>
                  <w:divBdr>
                    <w:top w:val="none" w:sz="0" w:space="0" w:color="auto"/>
                    <w:left w:val="none" w:sz="0" w:space="0" w:color="auto"/>
                    <w:bottom w:val="none" w:sz="0" w:space="0" w:color="auto"/>
                    <w:right w:val="none" w:sz="0" w:space="0" w:color="auto"/>
                  </w:divBdr>
                </w:div>
                <w:div w:id="1694303796">
                  <w:marLeft w:val="0"/>
                  <w:marRight w:val="0"/>
                  <w:marTop w:val="0"/>
                  <w:marBottom w:val="0"/>
                  <w:divBdr>
                    <w:top w:val="none" w:sz="0" w:space="0" w:color="auto"/>
                    <w:left w:val="none" w:sz="0" w:space="0" w:color="auto"/>
                    <w:bottom w:val="none" w:sz="0" w:space="0" w:color="auto"/>
                    <w:right w:val="none" w:sz="0" w:space="0" w:color="auto"/>
                  </w:divBdr>
                </w:div>
                <w:div w:id="142503777">
                  <w:marLeft w:val="0"/>
                  <w:marRight w:val="0"/>
                  <w:marTop w:val="0"/>
                  <w:marBottom w:val="0"/>
                  <w:divBdr>
                    <w:top w:val="none" w:sz="0" w:space="0" w:color="auto"/>
                    <w:left w:val="none" w:sz="0" w:space="0" w:color="auto"/>
                    <w:bottom w:val="none" w:sz="0" w:space="0" w:color="auto"/>
                    <w:right w:val="none" w:sz="0" w:space="0" w:color="auto"/>
                  </w:divBdr>
                </w:div>
                <w:div w:id="355934329">
                  <w:marLeft w:val="0"/>
                  <w:marRight w:val="0"/>
                  <w:marTop w:val="0"/>
                  <w:marBottom w:val="0"/>
                  <w:divBdr>
                    <w:top w:val="none" w:sz="0" w:space="0" w:color="auto"/>
                    <w:left w:val="none" w:sz="0" w:space="0" w:color="auto"/>
                    <w:bottom w:val="none" w:sz="0" w:space="0" w:color="auto"/>
                    <w:right w:val="none" w:sz="0" w:space="0" w:color="auto"/>
                  </w:divBdr>
                </w:div>
                <w:div w:id="1260213512">
                  <w:marLeft w:val="0"/>
                  <w:marRight w:val="0"/>
                  <w:marTop w:val="0"/>
                  <w:marBottom w:val="0"/>
                  <w:divBdr>
                    <w:top w:val="none" w:sz="0" w:space="0" w:color="auto"/>
                    <w:left w:val="none" w:sz="0" w:space="0" w:color="auto"/>
                    <w:bottom w:val="none" w:sz="0" w:space="0" w:color="auto"/>
                    <w:right w:val="none" w:sz="0" w:space="0" w:color="auto"/>
                  </w:divBdr>
                </w:div>
              </w:divsChild>
            </w:div>
            <w:div w:id="1554199202">
              <w:marLeft w:val="0"/>
              <w:marRight w:val="0"/>
              <w:marTop w:val="0"/>
              <w:marBottom w:val="0"/>
              <w:divBdr>
                <w:top w:val="none" w:sz="0" w:space="0" w:color="auto"/>
                <w:left w:val="none" w:sz="0" w:space="0" w:color="auto"/>
                <w:bottom w:val="none" w:sz="0" w:space="0" w:color="auto"/>
                <w:right w:val="none" w:sz="0" w:space="0" w:color="auto"/>
              </w:divBdr>
              <w:divsChild>
                <w:div w:id="10297931">
                  <w:marLeft w:val="0"/>
                  <w:marRight w:val="0"/>
                  <w:marTop w:val="0"/>
                  <w:marBottom w:val="0"/>
                  <w:divBdr>
                    <w:top w:val="none" w:sz="0" w:space="0" w:color="auto"/>
                    <w:left w:val="none" w:sz="0" w:space="0" w:color="auto"/>
                    <w:bottom w:val="none" w:sz="0" w:space="0" w:color="auto"/>
                    <w:right w:val="none" w:sz="0" w:space="0" w:color="auto"/>
                  </w:divBdr>
                </w:div>
                <w:div w:id="1786076590">
                  <w:marLeft w:val="0"/>
                  <w:marRight w:val="0"/>
                  <w:marTop w:val="0"/>
                  <w:marBottom w:val="0"/>
                  <w:divBdr>
                    <w:top w:val="none" w:sz="0" w:space="0" w:color="auto"/>
                    <w:left w:val="none" w:sz="0" w:space="0" w:color="auto"/>
                    <w:bottom w:val="none" w:sz="0" w:space="0" w:color="auto"/>
                    <w:right w:val="none" w:sz="0" w:space="0" w:color="auto"/>
                  </w:divBdr>
                </w:div>
              </w:divsChild>
            </w:div>
            <w:div w:id="714888919">
              <w:marLeft w:val="0"/>
              <w:marRight w:val="0"/>
              <w:marTop w:val="0"/>
              <w:marBottom w:val="0"/>
              <w:divBdr>
                <w:top w:val="none" w:sz="0" w:space="0" w:color="auto"/>
                <w:left w:val="none" w:sz="0" w:space="0" w:color="auto"/>
                <w:bottom w:val="none" w:sz="0" w:space="0" w:color="auto"/>
                <w:right w:val="none" w:sz="0" w:space="0" w:color="auto"/>
              </w:divBdr>
              <w:divsChild>
                <w:div w:id="435634622">
                  <w:marLeft w:val="0"/>
                  <w:marRight w:val="0"/>
                  <w:marTop w:val="0"/>
                  <w:marBottom w:val="0"/>
                  <w:divBdr>
                    <w:top w:val="none" w:sz="0" w:space="0" w:color="auto"/>
                    <w:left w:val="none" w:sz="0" w:space="0" w:color="auto"/>
                    <w:bottom w:val="none" w:sz="0" w:space="0" w:color="auto"/>
                    <w:right w:val="none" w:sz="0" w:space="0" w:color="auto"/>
                  </w:divBdr>
                </w:div>
                <w:div w:id="920872091">
                  <w:marLeft w:val="0"/>
                  <w:marRight w:val="0"/>
                  <w:marTop w:val="0"/>
                  <w:marBottom w:val="0"/>
                  <w:divBdr>
                    <w:top w:val="none" w:sz="0" w:space="0" w:color="auto"/>
                    <w:left w:val="none" w:sz="0" w:space="0" w:color="auto"/>
                    <w:bottom w:val="none" w:sz="0" w:space="0" w:color="auto"/>
                    <w:right w:val="none" w:sz="0" w:space="0" w:color="auto"/>
                  </w:divBdr>
                </w:div>
                <w:div w:id="740980844">
                  <w:marLeft w:val="0"/>
                  <w:marRight w:val="0"/>
                  <w:marTop w:val="0"/>
                  <w:marBottom w:val="0"/>
                  <w:divBdr>
                    <w:top w:val="none" w:sz="0" w:space="0" w:color="auto"/>
                    <w:left w:val="none" w:sz="0" w:space="0" w:color="auto"/>
                    <w:bottom w:val="none" w:sz="0" w:space="0" w:color="auto"/>
                    <w:right w:val="none" w:sz="0" w:space="0" w:color="auto"/>
                  </w:divBdr>
                </w:div>
                <w:div w:id="2037152812">
                  <w:marLeft w:val="0"/>
                  <w:marRight w:val="0"/>
                  <w:marTop w:val="0"/>
                  <w:marBottom w:val="0"/>
                  <w:divBdr>
                    <w:top w:val="none" w:sz="0" w:space="0" w:color="auto"/>
                    <w:left w:val="none" w:sz="0" w:space="0" w:color="auto"/>
                    <w:bottom w:val="none" w:sz="0" w:space="0" w:color="auto"/>
                    <w:right w:val="none" w:sz="0" w:space="0" w:color="auto"/>
                  </w:divBdr>
                </w:div>
                <w:div w:id="1574587920">
                  <w:marLeft w:val="0"/>
                  <w:marRight w:val="0"/>
                  <w:marTop w:val="0"/>
                  <w:marBottom w:val="0"/>
                  <w:divBdr>
                    <w:top w:val="none" w:sz="0" w:space="0" w:color="auto"/>
                    <w:left w:val="none" w:sz="0" w:space="0" w:color="auto"/>
                    <w:bottom w:val="none" w:sz="0" w:space="0" w:color="auto"/>
                    <w:right w:val="none" w:sz="0" w:space="0" w:color="auto"/>
                  </w:divBdr>
                </w:div>
                <w:div w:id="1721056621">
                  <w:marLeft w:val="0"/>
                  <w:marRight w:val="0"/>
                  <w:marTop w:val="0"/>
                  <w:marBottom w:val="0"/>
                  <w:divBdr>
                    <w:top w:val="none" w:sz="0" w:space="0" w:color="auto"/>
                    <w:left w:val="none" w:sz="0" w:space="0" w:color="auto"/>
                    <w:bottom w:val="none" w:sz="0" w:space="0" w:color="auto"/>
                    <w:right w:val="none" w:sz="0" w:space="0" w:color="auto"/>
                  </w:divBdr>
                </w:div>
              </w:divsChild>
            </w:div>
            <w:div w:id="1992252176">
              <w:marLeft w:val="0"/>
              <w:marRight w:val="0"/>
              <w:marTop w:val="0"/>
              <w:marBottom w:val="0"/>
              <w:divBdr>
                <w:top w:val="none" w:sz="0" w:space="0" w:color="auto"/>
                <w:left w:val="none" w:sz="0" w:space="0" w:color="auto"/>
                <w:bottom w:val="none" w:sz="0" w:space="0" w:color="auto"/>
                <w:right w:val="none" w:sz="0" w:space="0" w:color="auto"/>
              </w:divBdr>
              <w:divsChild>
                <w:div w:id="343284218">
                  <w:marLeft w:val="0"/>
                  <w:marRight w:val="0"/>
                  <w:marTop w:val="0"/>
                  <w:marBottom w:val="0"/>
                  <w:divBdr>
                    <w:top w:val="none" w:sz="0" w:space="0" w:color="auto"/>
                    <w:left w:val="none" w:sz="0" w:space="0" w:color="auto"/>
                    <w:bottom w:val="none" w:sz="0" w:space="0" w:color="auto"/>
                    <w:right w:val="none" w:sz="0" w:space="0" w:color="auto"/>
                  </w:divBdr>
                </w:div>
                <w:div w:id="332496158">
                  <w:marLeft w:val="0"/>
                  <w:marRight w:val="0"/>
                  <w:marTop w:val="0"/>
                  <w:marBottom w:val="0"/>
                  <w:divBdr>
                    <w:top w:val="none" w:sz="0" w:space="0" w:color="auto"/>
                    <w:left w:val="none" w:sz="0" w:space="0" w:color="auto"/>
                    <w:bottom w:val="none" w:sz="0" w:space="0" w:color="auto"/>
                    <w:right w:val="none" w:sz="0" w:space="0" w:color="auto"/>
                  </w:divBdr>
                </w:div>
                <w:div w:id="398290655">
                  <w:marLeft w:val="0"/>
                  <w:marRight w:val="0"/>
                  <w:marTop w:val="0"/>
                  <w:marBottom w:val="0"/>
                  <w:divBdr>
                    <w:top w:val="none" w:sz="0" w:space="0" w:color="auto"/>
                    <w:left w:val="none" w:sz="0" w:space="0" w:color="auto"/>
                    <w:bottom w:val="none" w:sz="0" w:space="0" w:color="auto"/>
                    <w:right w:val="none" w:sz="0" w:space="0" w:color="auto"/>
                  </w:divBdr>
                </w:div>
                <w:div w:id="110562326">
                  <w:marLeft w:val="0"/>
                  <w:marRight w:val="0"/>
                  <w:marTop w:val="0"/>
                  <w:marBottom w:val="0"/>
                  <w:divBdr>
                    <w:top w:val="none" w:sz="0" w:space="0" w:color="auto"/>
                    <w:left w:val="none" w:sz="0" w:space="0" w:color="auto"/>
                    <w:bottom w:val="none" w:sz="0" w:space="0" w:color="auto"/>
                    <w:right w:val="none" w:sz="0" w:space="0" w:color="auto"/>
                  </w:divBdr>
                </w:div>
                <w:div w:id="573441331">
                  <w:marLeft w:val="0"/>
                  <w:marRight w:val="0"/>
                  <w:marTop w:val="0"/>
                  <w:marBottom w:val="0"/>
                  <w:divBdr>
                    <w:top w:val="none" w:sz="0" w:space="0" w:color="auto"/>
                    <w:left w:val="none" w:sz="0" w:space="0" w:color="auto"/>
                    <w:bottom w:val="none" w:sz="0" w:space="0" w:color="auto"/>
                    <w:right w:val="none" w:sz="0" w:space="0" w:color="auto"/>
                  </w:divBdr>
                </w:div>
                <w:div w:id="9261073">
                  <w:marLeft w:val="0"/>
                  <w:marRight w:val="0"/>
                  <w:marTop w:val="0"/>
                  <w:marBottom w:val="0"/>
                  <w:divBdr>
                    <w:top w:val="none" w:sz="0" w:space="0" w:color="auto"/>
                    <w:left w:val="none" w:sz="0" w:space="0" w:color="auto"/>
                    <w:bottom w:val="none" w:sz="0" w:space="0" w:color="auto"/>
                    <w:right w:val="none" w:sz="0" w:space="0" w:color="auto"/>
                  </w:divBdr>
                </w:div>
                <w:div w:id="1155686936">
                  <w:marLeft w:val="0"/>
                  <w:marRight w:val="0"/>
                  <w:marTop w:val="0"/>
                  <w:marBottom w:val="0"/>
                  <w:divBdr>
                    <w:top w:val="none" w:sz="0" w:space="0" w:color="auto"/>
                    <w:left w:val="none" w:sz="0" w:space="0" w:color="auto"/>
                    <w:bottom w:val="none" w:sz="0" w:space="0" w:color="auto"/>
                    <w:right w:val="none" w:sz="0" w:space="0" w:color="auto"/>
                  </w:divBdr>
                </w:div>
                <w:div w:id="1056123990">
                  <w:marLeft w:val="0"/>
                  <w:marRight w:val="0"/>
                  <w:marTop w:val="0"/>
                  <w:marBottom w:val="0"/>
                  <w:divBdr>
                    <w:top w:val="none" w:sz="0" w:space="0" w:color="auto"/>
                    <w:left w:val="none" w:sz="0" w:space="0" w:color="auto"/>
                    <w:bottom w:val="none" w:sz="0" w:space="0" w:color="auto"/>
                    <w:right w:val="none" w:sz="0" w:space="0" w:color="auto"/>
                  </w:divBdr>
                </w:div>
              </w:divsChild>
            </w:div>
            <w:div w:id="6323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4971</Words>
  <Characters>29832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Wojtek Chruściel</cp:lastModifiedBy>
  <cp:revision>1</cp:revision>
  <cp:lastPrinted>2019-12-03T13:12:00Z</cp:lastPrinted>
  <dcterms:created xsi:type="dcterms:W3CDTF">2019-12-03T13:08:00Z</dcterms:created>
  <dcterms:modified xsi:type="dcterms:W3CDTF">2019-12-03T13:13:00Z</dcterms:modified>
</cp:coreProperties>
</file>