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63" w:rsidRDefault="001350D4" w:rsidP="00F21F63">
      <w:pPr>
        <w:ind w:left="4956" w:firstLine="708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1350D4">
        <w:rPr>
          <w:color w:val="000000" w:themeColor="text1"/>
        </w:rPr>
        <w:t>Chojnice, dnia  21.02</w:t>
      </w:r>
      <w:r w:rsidR="00F21F63" w:rsidRPr="001350D4">
        <w:rPr>
          <w:color w:val="000000" w:themeColor="text1"/>
        </w:rPr>
        <w:t>.2020 r.</w:t>
      </w:r>
    </w:p>
    <w:p w:rsidR="00CA3A15" w:rsidRDefault="00CA3A15" w:rsidP="00CA3A15">
      <w:pPr>
        <w:rPr>
          <w:color w:val="000000" w:themeColor="text1"/>
        </w:rPr>
      </w:pPr>
      <w:r>
        <w:rPr>
          <w:color w:val="000000" w:themeColor="text1"/>
        </w:rPr>
        <w:t xml:space="preserve">GMINA MIEJSKA </w:t>
      </w:r>
    </w:p>
    <w:p w:rsidR="00CA3A15" w:rsidRPr="001350D4" w:rsidRDefault="00CA3A15" w:rsidP="00CA3A15">
      <w:pPr>
        <w:rPr>
          <w:color w:val="000000" w:themeColor="text1"/>
        </w:rPr>
      </w:pPr>
      <w:r>
        <w:rPr>
          <w:color w:val="000000" w:themeColor="text1"/>
        </w:rPr>
        <w:t xml:space="preserve">     CHOJNICE</w:t>
      </w:r>
    </w:p>
    <w:p w:rsidR="00F21F63" w:rsidRPr="00F21F63" w:rsidRDefault="00F21F63" w:rsidP="00F21F63"/>
    <w:p w:rsidR="00073D32" w:rsidRPr="00F21F63" w:rsidRDefault="00F21F63" w:rsidP="00F21F63">
      <w:r w:rsidRPr="00F21F63">
        <w:t>BI.271.16.2019</w:t>
      </w:r>
    </w:p>
    <w:p w:rsidR="00F21F63" w:rsidRDefault="00F21F63" w:rsidP="00073D32">
      <w:pPr>
        <w:jc w:val="center"/>
        <w:rPr>
          <w:b/>
          <w:bCs/>
        </w:rPr>
      </w:pPr>
      <w:r w:rsidRPr="00F21F63">
        <w:rPr>
          <w:b/>
          <w:bCs/>
        </w:rPr>
        <w:t>INFORMACJA O WYNIKACH POSTĘPOWANIA</w:t>
      </w:r>
    </w:p>
    <w:p w:rsidR="00073D32" w:rsidRPr="00F21F63" w:rsidRDefault="00073D32" w:rsidP="00073D32">
      <w:pPr>
        <w:jc w:val="center"/>
      </w:pPr>
    </w:p>
    <w:p w:rsidR="00F21F63" w:rsidRPr="00F21F63" w:rsidRDefault="00F21F63" w:rsidP="00647861">
      <w:pPr>
        <w:ind w:firstLine="708"/>
        <w:jc w:val="both"/>
        <w:rPr>
          <w:b/>
          <w:bCs/>
        </w:rPr>
      </w:pPr>
      <w:r w:rsidRPr="00F21F63">
        <w:t xml:space="preserve">Dotyczy: przetargu nieograniczonego na  </w:t>
      </w:r>
      <w:r w:rsidRPr="00F21F63">
        <w:rPr>
          <w:b/>
          <w:bCs/>
        </w:rPr>
        <w:t xml:space="preserve">„Modernizację stadionu miejskiego przy </w:t>
      </w:r>
      <w:r w:rsidRPr="00F21F63">
        <w:rPr>
          <w:b/>
          <w:bCs/>
        </w:rPr>
        <w:br/>
        <w:t xml:space="preserve">ul. Mickiewicza – podgrzewana murawa” - </w:t>
      </w:r>
      <w:r w:rsidRPr="00F21F63">
        <w:t xml:space="preserve">opublikowanego w Biuletynie Zamówień Publicznych pod nr 631512-N-2019 z dnia  03.12.2019 r. </w:t>
      </w:r>
    </w:p>
    <w:p w:rsidR="00F21F63" w:rsidRPr="00F21F63" w:rsidRDefault="00F21F63" w:rsidP="00647861">
      <w:pPr>
        <w:ind w:firstLine="708"/>
        <w:jc w:val="both"/>
        <w:rPr>
          <w:b/>
          <w:bCs/>
        </w:rPr>
      </w:pPr>
      <w:r w:rsidRPr="00F21F63">
        <w:rPr>
          <w:b/>
        </w:rPr>
        <w:t>Zamawiający - U r z ą d  M i e</w:t>
      </w:r>
      <w:r w:rsidR="00647861">
        <w:rPr>
          <w:b/>
        </w:rPr>
        <w:t xml:space="preserve"> j s k i  w C h o j n i c a c h -</w:t>
      </w:r>
      <w:r w:rsidRPr="00F21F63">
        <w:rPr>
          <w:b/>
        </w:rPr>
        <w:t xml:space="preserve"> </w:t>
      </w:r>
      <w:r w:rsidRPr="00F21F63">
        <w:t xml:space="preserve">działając w imieniu Gminy Miejskiej Chojnice, na podstawie art.92 ust.1 ustawy PZP informuje, że w wyniku przeprowadzenia postępowania w trybie przetargu nieograniczonego na: </w:t>
      </w:r>
      <w:r w:rsidRPr="00F21F63">
        <w:rPr>
          <w:b/>
          <w:bCs/>
        </w:rPr>
        <w:t>„Modernizację stadionu miejskiego przy ul. Mickiewicza – podgrzewana murawa”</w:t>
      </w:r>
    </w:p>
    <w:p w:rsidR="00F21F63" w:rsidRPr="00F21F63" w:rsidRDefault="00F21F63" w:rsidP="00F21F63">
      <w:r w:rsidRPr="00F21F63">
        <w:br/>
        <w:t xml:space="preserve">wybrano ofertę najkorzystniejszą, która uzyskała największą ilość punktów (cena - 60 %,  gwarancja– 40 % ).  </w:t>
      </w:r>
    </w:p>
    <w:p w:rsidR="00187FBE" w:rsidRPr="00187FBE" w:rsidRDefault="005C5239" w:rsidP="00187FBE">
      <w:pPr>
        <w:spacing w:after="0" w:line="240" w:lineRule="auto"/>
        <w:rPr>
          <w:b/>
        </w:rPr>
      </w:pPr>
      <w:proofErr w:type="spellStart"/>
      <w:r w:rsidRPr="00187FBE">
        <w:rPr>
          <w:b/>
        </w:rPr>
        <w:t>Anmed</w:t>
      </w:r>
      <w:proofErr w:type="spellEnd"/>
      <w:r w:rsidRPr="00187FBE">
        <w:rPr>
          <w:b/>
        </w:rPr>
        <w:t xml:space="preserve"> Sp. z o.o., </w:t>
      </w:r>
    </w:p>
    <w:p w:rsidR="00187FBE" w:rsidRPr="00187FBE" w:rsidRDefault="005C5239" w:rsidP="00187FBE">
      <w:pPr>
        <w:spacing w:after="0" w:line="240" w:lineRule="auto"/>
        <w:rPr>
          <w:b/>
        </w:rPr>
      </w:pPr>
      <w:r w:rsidRPr="00187FBE">
        <w:rPr>
          <w:b/>
        </w:rPr>
        <w:t xml:space="preserve">ul. Sobieskiego 32 Dzierżysław, </w:t>
      </w:r>
    </w:p>
    <w:p w:rsidR="00F21F63" w:rsidRPr="00187FBE" w:rsidRDefault="005C5239" w:rsidP="00187FBE">
      <w:pPr>
        <w:spacing w:after="0" w:line="240" w:lineRule="auto"/>
        <w:rPr>
          <w:b/>
        </w:rPr>
      </w:pPr>
      <w:r w:rsidRPr="00187FBE">
        <w:rPr>
          <w:b/>
        </w:rPr>
        <w:t>48</w:t>
      </w:r>
      <w:r w:rsidR="008E0AAA">
        <w:rPr>
          <w:b/>
        </w:rPr>
        <w:t xml:space="preserve"> </w:t>
      </w:r>
      <w:r w:rsidRPr="00187FBE">
        <w:rPr>
          <w:b/>
        </w:rPr>
        <w:t>- 130 Kietrz</w:t>
      </w:r>
    </w:p>
    <w:p w:rsidR="00187FBE" w:rsidRPr="00187FBE" w:rsidRDefault="00187FBE" w:rsidP="00187FBE">
      <w:pPr>
        <w:spacing w:after="0" w:line="240" w:lineRule="auto"/>
      </w:pPr>
    </w:p>
    <w:p w:rsidR="00F21F63" w:rsidRPr="00F21F63" w:rsidRDefault="00F21F63" w:rsidP="00F21F63">
      <w:pPr>
        <w:rPr>
          <w:b/>
        </w:rPr>
      </w:pPr>
      <w:r w:rsidRPr="00F21F63">
        <w:t>za cenę</w:t>
      </w:r>
      <w:r w:rsidRPr="00F21F63">
        <w:rPr>
          <w:b/>
        </w:rPr>
        <w:t xml:space="preserve"> </w:t>
      </w:r>
      <w:r w:rsidR="00187FBE">
        <w:rPr>
          <w:b/>
        </w:rPr>
        <w:t>5 748 842,88 zł</w:t>
      </w:r>
      <w:r w:rsidRPr="00073D32">
        <w:rPr>
          <w:color w:val="FF0000"/>
        </w:rPr>
        <w:t xml:space="preserve"> </w:t>
      </w:r>
      <w:r w:rsidRPr="00F21F63">
        <w:t xml:space="preserve">brutto ogółem    </w:t>
      </w:r>
    </w:p>
    <w:p w:rsidR="00F21F63" w:rsidRPr="00F21F63" w:rsidRDefault="00F21F63" w:rsidP="00F21F63">
      <w:r w:rsidRPr="00F21F63">
        <w:t>gwarancja  -  7 lat</w:t>
      </w:r>
    </w:p>
    <w:p w:rsidR="00F21F63" w:rsidRPr="00F21F63" w:rsidRDefault="00187FBE" w:rsidP="00F21F63">
      <w:r>
        <w:t>cena – 60 pkt,  gwarancja – 40 pkt</w:t>
      </w:r>
      <w:r w:rsidR="00F21F63" w:rsidRPr="00F21F63">
        <w:t xml:space="preserve"> ;  ogółem – 100 pkt</w:t>
      </w:r>
    </w:p>
    <w:p w:rsidR="00565256" w:rsidRDefault="00F21F63" w:rsidP="00F21F63">
      <w:pPr>
        <w:rPr>
          <w:u w:val="single"/>
        </w:rPr>
      </w:pPr>
      <w:r w:rsidRPr="00F21F63">
        <w:rPr>
          <w:u w:val="single"/>
        </w:rPr>
        <w:t>Pozostałe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591"/>
        <w:gridCol w:w="1762"/>
        <w:gridCol w:w="1436"/>
        <w:gridCol w:w="1493"/>
        <w:gridCol w:w="1463"/>
      </w:tblGrid>
      <w:tr w:rsidR="00565256" w:rsidTr="00565256">
        <w:tc>
          <w:tcPr>
            <w:tcW w:w="543" w:type="dxa"/>
          </w:tcPr>
          <w:p w:rsidR="00565256" w:rsidRPr="00565256" w:rsidRDefault="00565256" w:rsidP="00F21F63">
            <w:r w:rsidRPr="00565256">
              <w:t>L</w:t>
            </w:r>
            <w:r>
              <w:t>p.</w:t>
            </w:r>
          </w:p>
        </w:tc>
        <w:tc>
          <w:tcPr>
            <w:tcW w:w="2591" w:type="dxa"/>
          </w:tcPr>
          <w:p w:rsidR="00565256" w:rsidRPr="00565256" w:rsidRDefault="00565256" w:rsidP="00F21F63">
            <w:r w:rsidRPr="00565256">
              <w:t>Oferty</w:t>
            </w:r>
          </w:p>
        </w:tc>
        <w:tc>
          <w:tcPr>
            <w:tcW w:w="1762" w:type="dxa"/>
          </w:tcPr>
          <w:p w:rsidR="00565256" w:rsidRPr="00565256" w:rsidRDefault="00565256" w:rsidP="00F21F63">
            <w:r w:rsidRPr="00565256">
              <w:t>Cena/gwarancja</w:t>
            </w:r>
          </w:p>
        </w:tc>
        <w:tc>
          <w:tcPr>
            <w:tcW w:w="1436" w:type="dxa"/>
          </w:tcPr>
          <w:p w:rsidR="00565256" w:rsidRPr="00565256" w:rsidRDefault="00565256" w:rsidP="00F21F63">
            <w:r w:rsidRPr="00565256">
              <w:t>Cena - punkty</w:t>
            </w:r>
          </w:p>
        </w:tc>
        <w:tc>
          <w:tcPr>
            <w:tcW w:w="1493" w:type="dxa"/>
          </w:tcPr>
          <w:p w:rsidR="00565256" w:rsidRPr="00565256" w:rsidRDefault="00565256" w:rsidP="00F21F63">
            <w:r w:rsidRPr="00565256">
              <w:t>Gwarancja - punkty</w:t>
            </w:r>
          </w:p>
        </w:tc>
        <w:tc>
          <w:tcPr>
            <w:tcW w:w="1463" w:type="dxa"/>
          </w:tcPr>
          <w:p w:rsidR="00565256" w:rsidRPr="00565256" w:rsidRDefault="00565256" w:rsidP="00F21F63">
            <w:r w:rsidRPr="00565256">
              <w:t>Suma punktów</w:t>
            </w:r>
          </w:p>
        </w:tc>
      </w:tr>
      <w:tr w:rsidR="00565256" w:rsidTr="00565256">
        <w:tc>
          <w:tcPr>
            <w:tcW w:w="543" w:type="dxa"/>
          </w:tcPr>
          <w:p w:rsidR="00565256" w:rsidRPr="00565256" w:rsidRDefault="00565256" w:rsidP="00F21F63">
            <w:r w:rsidRPr="00565256">
              <w:t>1.</w:t>
            </w:r>
          </w:p>
        </w:tc>
        <w:tc>
          <w:tcPr>
            <w:tcW w:w="2591" w:type="dxa"/>
          </w:tcPr>
          <w:p w:rsidR="00565256" w:rsidRDefault="00565256" w:rsidP="00F21F63">
            <w:proofErr w:type="spellStart"/>
            <w:r w:rsidRPr="00565256">
              <w:t>Dropservice</w:t>
            </w:r>
            <w:proofErr w:type="spellEnd"/>
            <w:r w:rsidRPr="00565256">
              <w:t xml:space="preserve"> Spółka Jawna, Dariusz </w:t>
            </w:r>
            <w:proofErr w:type="spellStart"/>
            <w:r w:rsidRPr="00565256">
              <w:t>Dośpiał</w:t>
            </w:r>
            <w:proofErr w:type="spellEnd"/>
            <w:r w:rsidRPr="00565256">
              <w:t xml:space="preserve">, Piotr Wypychowski. </w:t>
            </w:r>
            <w:r w:rsidR="008E0AAA">
              <w:t xml:space="preserve">               </w:t>
            </w:r>
            <w:r w:rsidRPr="00565256">
              <w:t xml:space="preserve">ul. Górna Droga 5/2, </w:t>
            </w:r>
            <w:r w:rsidR="008E0AAA">
              <w:t xml:space="preserve">   </w:t>
            </w:r>
            <w:r w:rsidRPr="00565256">
              <w:t xml:space="preserve">02- </w:t>
            </w:r>
            <w:r w:rsidR="005706B6">
              <w:t>495 W</w:t>
            </w:r>
            <w:r w:rsidRPr="00565256">
              <w:t>arszawa</w:t>
            </w:r>
          </w:p>
          <w:p w:rsidR="005706B6" w:rsidRPr="00565256" w:rsidRDefault="005706B6" w:rsidP="00F21F63"/>
        </w:tc>
        <w:tc>
          <w:tcPr>
            <w:tcW w:w="1762" w:type="dxa"/>
          </w:tcPr>
          <w:p w:rsidR="00565256" w:rsidRDefault="00565256" w:rsidP="00F21F63">
            <w:r>
              <w:t>7.302.</w:t>
            </w:r>
            <w:r w:rsidRPr="00565256">
              <w:t>555,51 zł</w:t>
            </w:r>
          </w:p>
          <w:p w:rsidR="00565256" w:rsidRDefault="00565256" w:rsidP="00F21F63"/>
          <w:p w:rsidR="00565256" w:rsidRDefault="00565256" w:rsidP="00F21F63">
            <w:r>
              <w:t>7 lat</w:t>
            </w:r>
          </w:p>
          <w:p w:rsidR="00565256" w:rsidRPr="00565256" w:rsidRDefault="00565256" w:rsidP="00F21F63"/>
        </w:tc>
        <w:tc>
          <w:tcPr>
            <w:tcW w:w="1436" w:type="dxa"/>
          </w:tcPr>
          <w:p w:rsidR="00565256" w:rsidRDefault="00565256" w:rsidP="00F21F63">
            <w:pPr>
              <w:rPr>
                <w:u w:val="single"/>
              </w:rPr>
            </w:pPr>
          </w:p>
        </w:tc>
        <w:tc>
          <w:tcPr>
            <w:tcW w:w="1493" w:type="dxa"/>
          </w:tcPr>
          <w:p w:rsidR="00565256" w:rsidRDefault="00565256" w:rsidP="00F21F63">
            <w:pPr>
              <w:rPr>
                <w:u w:val="single"/>
              </w:rPr>
            </w:pPr>
          </w:p>
        </w:tc>
        <w:tc>
          <w:tcPr>
            <w:tcW w:w="1463" w:type="dxa"/>
          </w:tcPr>
          <w:p w:rsidR="00565256" w:rsidRPr="00187FBE" w:rsidRDefault="00187FBE" w:rsidP="00F21F63">
            <w:r w:rsidRPr="00187FBE">
              <w:t>odrzucona</w:t>
            </w:r>
          </w:p>
        </w:tc>
      </w:tr>
      <w:tr w:rsidR="00565256" w:rsidTr="00565256">
        <w:tc>
          <w:tcPr>
            <w:tcW w:w="543" w:type="dxa"/>
          </w:tcPr>
          <w:p w:rsidR="00565256" w:rsidRPr="00565256" w:rsidRDefault="00565256" w:rsidP="00F21F63">
            <w:r w:rsidRPr="00565256">
              <w:t>2.</w:t>
            </w:r>
          </w:p>
        </w:tc>
        <w:tc>
          <w:tcPr>
            <w:tcW w:w="2591" w:type="dxa"/>
          </w:tcPr>
          <w:p w:rsidR="00565256" w:rsidRPr="00565256" w:rsidRDefault="00565256" w:rsidP="00F21F63">
            <w:r w:rsidRPr="00565256">
              <w:t xml:space="preserve">TAMEX Obiekty Sportowe SA, </w:t>
            </w:r>
            <w:r w:rsidR="008E0AAA">
              <w:t xml:space="preserve">                        </w:t>
            </w:r>
            <w:r w:rsidRPr="00565256">
              <w:t xml:space="preserve">ul. Rydygiera 8/3a, </w:t>
            </w:r>
            <w:r w:rsidR="008E0AAA">
              <w:t xml:space="preserve">                                            </w:t>
            </w:r>
            <w:r w:rsidRPr="00565256">
              <w:t>01- 793 Warszawa</w:t>
            </w:r>
          </w:p>
        </w:tc>
        <w:tc>
          <w:tcPr>
            <w:tcW w:w="1762" w:type="dxa"/>
          </w:tcPr>
          <w:p w:rsidR="00565256" w:rsidRDefault="00565256" w:rsidP="00565256">
            <w:r>
              <w:t>7.728.</w:t>
            </w:r>
            <w:r w:rsidRPr="00565256">
              <w:t>771,42 zł</w:t>
            </w:r>
          </w:p>
          <w:p w:rsidR="00565256" w:rsidRDefault="00565256" w:rsidP="00565256"/>
          <w:p w:rsidR="00565256" w:rsidRPr="00565256" w:rsidRDefault="00565256" w:rsidP="00565256">
            <w:r>
              <w:t>6 lat</w:t>
            </w:r>
          </w:p>
        </w:tc>
        <w:tc>
          <w:tcPr>
            <w:tcW w:w="1436" w:type="dxa"/>
          </w:tcPr>
          <w:p w:rsidR="00565256" w:rsidRDefault="00565256" w:rsidP="00F21F63">
            <w:pPr>
              <w:rPr>
                <w:u w:val="single"/>
              </w:rPr>
            </w:pPr>
          </w:p>
        </w:tc>
        <w:tc>
          <w:tcPr>
            <w:tcW w:w="1493" w:type="dxa"/>
          </w:tcPr>
          <w:p w:rsidR="00565256" w:rsidRDefault="00565256" w:rsidP="00F21F63">
            <w:pPr>
              <w:rPr>
                <w:u w:val="single"/>
              </w:rPr>
            </w:pPr>
          </w:p>
        </w:tc>
        <w:tc>
          <w:tcPr>
            <w:tcW w:w="1463" w:type="dxa"/>
          </w:tcPr>
          <w:p w:rsidR="00565256" w:rsidRPr="00187FBE" w:rsidRDefault="00187FBE" w:rsidP="00F21F63">
            <w:r w:rsidRPr="00187FBE">
              <w:t>odrzucona</w:t>
            </w:r>
          </w:p>
        </w:tc>
      </w:tr>
      <w:tr w:rsidR="00565256" w:rsidTr="00565256">
        <w:tc>
          <w:tcPr>
            <w:tcW w:w="543" w:type="dxa"/>
          </w:tcPr>
          <w:p w:rsidR="00565256" w:rsidRPr="00565256" w:rsidRDefault="00565256" w:rsidP="00F21F63">
            <w:r w:rsidRPr="00565256">
              <w:lastRenderedPageBreak/>
              <w:t>3.</w:t>
            </w:r>
          </w:p>
        </w:tc>
        <w:tc>
          <w:tcPr>
            <w:tcW w:w="2591" w:type="dxa"/>
          </w:tcPr>
          <w:p w:rsidR="00565256" w:rsidRPr="00565256" w:rsidRDefault="00565256" w:rsidP="00F21F63">
            <w:r w:rsidRPr="00565256">
              <w:t>Konsorcjum firm:</w:t>
            </w:r>
            <w:r w:rsidRPr="00565256">
              <w:rPr>
                <w:b/>
              </w:rPr>
              <w:t xml:space="preserve"> </w:t>
            </w:r>
            <w:r w:rsidRPr="00565256">
              <w:t xml:space="preserve">Eko Invest Sp. z o.o., </w:t>
            </w:r>
            <w:r w:rsidR="008E0AAA">
              <w:t xml:space="preserve">                      </w:t>
            </w:r>
            <w:r w:rsidRPr="00565256">
              <w:t xml:space="preserve">ul. </w:t>
            </w:r>
            <w:proofErr w:type="spellStart"/>
            <w:r w:rsidRPr="00565256">
              <w:t>Angowicka</w:t>
            </w:r>
            <w:proofErr w:type="spellEnd"/>
            <w:r w:rsidRPr="00565256">
              <w:t xml:space="preserve"> 52A, </w:t>
            </w:r>
            <w:r w:rsidR="008E0AAA">
              <w:t xml:space="preserve">    </w:t>
            </w:r>
            <w:r w:rsidRPr="00565256">
              <w:t xml:space="preserve">89- 600 Chojnice, TERMOWENT Jakub </w:t>
            </w:r>
            <w:proofErr w:type="spellStart"/>
            <w:r w:rsidRPr="00565256">
              <w:t>Gorlik</w:t>
            </w:r>
            <w:proofErr w:type="spellEnd"/>
            <w:r w:rsidRPr="00565256">
              <w:t>, ul. Zakładowa 8a, 89 – 600 Chojnice, Firma MARBRUK Sp. z o</w:t>
            </w:r>
            <w:r w:rsidR="008E0AAA">
              <w:t>.o. Sp. K., ul. Długa 1, 89- 606</w:t>
            </w:r>
            <w:r w:rsidRPr="00565256">
              <w:t xml:space="preserve">  Charzykowy</w:t>
            </w:r>
          </w:p>
        </w:tc>
        <w:tc>
          <w:tcPr>
            <w:tcW w:w="1762" w:type="dxa"/>
          </w:tcPr>
          <w:p w:rsidR="00565256" w:rsidRPr="00565256" w:rsidRDefault="00565256" w:rsidP="00F21F63">
            <w:r w:rsidRPr="00565256">
              <w:t>6.078.935,32 zł</w:t>
            </w:r>
          </w:p>
          <w:p w:rsidR="00565256" w:rsidRDefault="00565256" w:rsidP="00F21F63"/>
          <w:p w:rsidR="00565256" w:rsidRPr="00565256" w:rsidRDefault="00565256" w:rsidP="00F21F63">
            <w:r>
              <w:t>7 lat</w:t>
            </w:r>
          </w:p>
        </w:tc>
        <w:tc>
          <w:tcPr>
            <w:tcW w:w="1436" w:type="dxa"/>
          </w:tcPr>
          <w:p w:rsidR="00565256" w:rsidRPr="00187FBE" w:rsidRDefault="00187FBE" w:rsidP="00F21F63">
            <w:r w:rsidRPr="00187FBE">
              <w:t xml:space="preserve">57 </w:t>
            </w:r>
          </w:p>
        </w:tc>
        <w:tc>
          <w:tcPr>
            <w:tcW w:w="1493" w:type="dxa"/>
          </w:tcPr>
          <w:p w:rsidR="00565256" w:rsidRPr="00187FBE" w:rsidRDefault="00187FBE" w:rsidP="00F21F63">
            <w:r w:rsidRPr="00187FBE">
              <w:t>40</w:t>
            </w:r>
          </w:p>
        </w:tc>
        <w:tc>
          <w:tcPr>
            <w:tcW w:w="1463" w:type="dxa"/>
          </w:tcPr>
          <w:p w:rsidR="00565256" w:rsidRPr="00187FBE" w:rsidRDefault="00187FBE" w:rsidP="00F21F63">
            <w:r w:rsidRPr="00187FBE">
              <w:t xml:space="preserve">97 </w:t>
            </w:r>
          </w:p>
        </w:tc>
      </w:tr>
    </w:tbl>
    <w:p w:rsidR="00565256" w:rsidRDefault="00565256" w:rsidP="00565256">
      <w:pPr>
        <w:rPr>
          <w:u w:val="single"/>
        </w:rPr>
      </w:pPr>
    </w:p>
    <w:p w:rsidR="00187FBE" w:rsidRDefault="00187FBE" w:rsidP="00565256">
      <w:r>
        <w:t>Jednocześnie Zamawiający informuje o odrzuceniu</w:t>
      </w:r>
      <w:r w:rsidR="00821558">
        <w:t xml:space="preserve"> na podstawie a</w:t>
      </w:r>
      <w:r w:rsidR="00A645FE" w:rsidRPr="00821558">
        <w:t>rt. 89 ust. 1 pk</w:t>
      </w:r>
      <w:r>
        <w:t xml:space="preserve">t 7a) ustawy </w:t>
      </w:r>
      <w:proofErr w:type="spellStart"/>
      <w:r>
        <w:t>pzp</w:t>
      </w:r>
      <w:proofErr w:type="spellEnd"/>
      <w:r>
        <w:t xml:space="preserve"> wykonawców:</w:t>
      </w:r>
    </w:p>
    <w:p w:rsidR="00187FBE" w:rsidRDefault="00187FBE" w:rsidP="00187FBE">
      <w:pPr>
        <w:pStyle w:val="Akapitzlist"/>
        <w:numPr>
          <w:ilvl w:val="0"/>
          <w:numId w:val="1"/>
        </w:numPr>
      </w:pPr>
      <w:proofErr w:type="spellStart"/>
      <w:r w:rsidRPr="00187FBE">
        <w:t>Dropservice</w:t>
      </w:r>
      <w:proofErr w:type="spellEnd"/>
      <w:r w:rsidRPr="00187FBE">
        <w:t xml:space="preserve"> Spółka Jawna, Dariusz </w:t>
      </w:r>
      <w:proofErr w:type="spellStart"/>
      <w:r w:rsidRPr="00187FBE">
        <w:t>Dośpiał</w:t>
      </w:r>
      <w:proofErr w:type="spellEnd"/>
      <w:r w:rsidRPr="00187FBE">
        <w:t>, Piotr Wypychowski. ul. Górna Droga 5/2, 02- 495 Warszawa</w:t>
      </w:r>
      <w:r>
        <w:t xml:space="preserve"> </w:t>
      </w:r>
    </w:p>
    <w:p w:rsidR="00187FBE" w:rsidRDefault="00187FBE" w:rsidP="00565256">
      <w:pPr>
        <w:pStyle w:val="Akapitzlist"/>
        <w:numPr>
          <w:ilvl w:val="0"/>
          <w:numId w:val="1"/>
        </w:numPr>
      </w:pPr>
      <w:r w:rsidRPr="00187FBE">
        <w:t>TAMEX Obiekty Sportowe SA, ul. Rydygiera 8/3a, 01- 793 Warszawa</w:t>
      </w:r>
    </w:p>
    <w:p w:rsidR="00565256" w:rsidRDefault="00187FBE" w:rsidP="00565256">
      <w:r>
        <w:t>Wykonawcy Ci</w:t>
      </w:r>
      <w:r w:rsidR="00A645FE" w:rsidRPr="00821558">
        <w:t xml:space="preserve"> </w:t>
      </w:r>
      <w:r w:rsidR="000D5CCB">
        <w:t>nie wyrazili</w:t>
      </w:r>
      <w:r w:rsidR="00821558" w:rsidRPr="00821558">
        <w:t xml:space="preserve"> zgody, o której mowa w art. 85 ust. 2 na przedłużenie terminu związania ofertą.</w:t>
      </w:r>
    </w:p>
    <w:p w:rsidR="001350D4" w:rsidRDefault="00CA3A15" w:rsidP="005652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1350D4" w:rsidRDefault="001350D4" w:rsidP="00565256">
      <w:r>
        <w:t>AB/MW</w:t>
      </w:r>
      <w:r w:rsidR="00CA3A15">
        <w:tab/>
      </w:r>
      <w:r w:rsidR="00CA3A15">
        <w:tab/>
      </w:r>
      <w:r w:rsidR="00CA3A15">
        <w:tab/>
      </w:r>
      <w:r w:rsidR="00CA3A15">
        <w:tab/>
      </w:r>
      <w:r w:rsidR="00CA3A15">
        <w:tab/>
      </w:r>
      <w:r w:rsidR="00CA3A15">
        <w:tab/>
      </w:r>
      <w:r w:rsidR="00CA3A15">
        <w:tab/>
      </w:r>
      <w:r w:rsidR="00CA3A15">
        <w:tab/>
      </w:r>
      <w:r w:rsidR="00CA3A15">
        <w:tab/>
      </w:r>
      <w:r w:rsidR="00CA3A15">
        <w:tab/>
      </w:r>
      <w:r w:rsidR="00CA3A15">
        <w:tab/>
      </w:r>
      <w:r w:rsidR="00CA3A15">
        <w:tab/>
      </w:r>
      <w:r w:rsidR="00CA3A15">
        <w:tab/>
      </w:r>
      <w:r w:rsidR="00CA3A15">
        <w:tab/>
      </w:r>
      <w:r w:rsidR="00CA3A15">
        <w:tab/>
      </w:r>
      <w:r w:rsidR="00CA3A15">
        <w:tab/>
      </w:r>
      <w:r w:rsidR="00CA3A15">
        <w:tab/>
      </w:r>
      <w:r w:rsidR="00CA3A15">
        <w:tab/>
      </w:r>
      <w:r w:rsidR="00CA3A15">
        <w:tab/>
      </w:r>
      <w:r w:rsidR="00CA3A15">
        <w:tab/>
        <w:t xml:space="preserve">   </w:t>
      </w:r>
      <w:bookmarkStart w:id="0" w:name="_GoBack"/>
      <w:bookmarkEnd w:id="0"/>
      <w:r w:rsidR="00CA3A15">
        <w:t>ARSENIUSZ FINSTER</w:t>
      </w:r>
    </w:p>
    <w:p w:rsidR="00187FBE" w:rsidRPr="00821558" w:rsidRDefault="00187FBE" w:rsidP="00565256"/>
    <w:p w:rsidR="00F21F63" w:rsidRPr="00F21F63" w:rsidRDefault="00F21F63" w:rsidP="00F21F63"/>
    <w:p w:rsidR="00F21F63" w:rsidRPr="00F21F63" w:rsidRDefault="00F21F63" w:rsidP="00F21F63">
      <w:r w:rsidRPr="00F21F63">
        <w:tab/>
      </w:r>
      <w:r w:rsidRPr="00F21F63">
        <w:tab/>
        <w:t xml:space="preserve">    </w:t>
      </w:r>
    </w:p>
    <w:p w:rsidR="00F21F63" w:rsidRPr="00F21F63" w:rsidRDefault="00F21F63" w:rsidP="00F21F63"/>
    <w:p w:rsidR="00F21F63" w:rsidRPr="00F21F63" w:rsidRDefault="00F21F63" w:rsidP="00F21F63">
      <w:pPr>
        <w:rPr>
          <w:b/>
        </w:rPr>
      </w:pPr>
      <w:r w:rsidRPr="00F21F63">
        <w:rPr>
          <w:b/>
        </w:rPr>
        <w:t xml:space="preserve">                                             </w:t>
      </w:r>
    </w:p>
    <w:p w:rsidR="00F21F63" w:rsidRPr="00F21F63" w:rsidRDefault="00F21F63" w:rsidP="00F21F63"/>
    <w:p w:rsidR="0002599F" w:rsidRDefault="0002599F"/>
    <w:sectPr w:rsidR="0002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32BD"/>
    <w:multiLevelType w:val="hybridMultilevel"/>
    <w:tmpl w:val="54B03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49"/>
    <w:rsid w:val="0002599F"/>
    <w:rsid w:val="00073D32"/>
    <w:rsid w:val="000D5CCB"/>
    <w:rsid w:val="00116B49"/>
    <w:rsid w:val="001350D4"/>
    <w:rsid w:val="00163E65"/>
    <w:rsid w:val="00187FBE"/>
    <w:rsid w:val="00241434"/>
    <w:rsid w:val="003F5130"/>
    <w:rsid w:val="00565256"/>
    <w:rsid w:val="005706B6"/>
    <w:rsid w:val="005C5239"/>
    <w:rsid w:val="00647861"/>
    <w:rsid w:val="00821558"/>
    <w:rsid w:val="008E0AAA"/>
    <w:rsid w:val="00A645FE"/>
    <w:rsid w:val="00C063A8"/>
    <w:rsid w:val="00CA3A15"/>
    <w:rsid w:val="00CC52CF"/>
    <w:rsid w:val="00EB05D2"/>
    <w:rsid w:val="00F2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7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Admin</cp:lastModifiedBy>
  <cp:revision>15</cp:revision>
  <cp:lastPrinted>2020-02-21T06:33:00Z</cp:lastPrinted>
  <dcterms:created xsi:type="dcterms:W3CDTF">2020-02-10T08:55:00Z</dcterms:created>
  <dcterms:modified xsi:type="dcterms:W3CDTF">2020-02-21T08:13:00Z</dcterms:modified>
</cp:coreProperties>
</file>