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D8" w:rsidRPr="00DA5AD8" w:rsidRDefault="00DA5AD8" w:rsidP="00DA5AD8">
      <w:pPr>
        <w:pBdr>
          <w:bottom w:val="single" w:sz="6" w:space="1" w:color="auto"/>
        </w:pBdr>
        <w:spacing w:after="0" w:line="240" w:lineRule="auto"/>
        <w:jc w:val="center"/>
        <w:rPr>
          <w:rFonts w:eastAsia="Times New Roman" w:cs="Times New Roman"/>
          <w:vanish/>
          <w:sz w:val="20"/>
          <w:szCs w:val="20"/>
          <w:lang w:eastAsia="pl-PL"/>
        </w:rPr>
      </w:pPr>
      <w:r w:rsidRPr="00DA5AD8">
        <w:rPr>
          <w:rFonts w:eastAsia="Times New Roman" w:cs="Times New Roman"/>
          <w:vanish/>
          <w:sz w:val="20"/>
          <w:szCs w:val="20"/>
          <w:lang w:eastAsia="pl-PL"/>
        </w:rPr>
        <w:t>Początek formularza</w:t>
      </w:r>
    </w:p>
    <w:p w:rsidR="00DA5AD8" w:rsidRPr="00DA5AD8" w:rsidRDefault="00DA5AD8" w:rsidP="00DA5AD8">
      <w:pPr>
        <w:spacing w:after="24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Ogłoszenie nr 510216-N-2020 z dnia 2020-02-07 r. </w:t>
      </w:r>
    </w:p>
    <w:p w:rsidR="00DA5AD8" w:rsidRPr="00DA5AD8" w:rsidRDefault="00DA5AD8" w:rsidP="00DA5AD8">
      <w:pPr>
        <w:spacing w:after="0" w:line="240" w:lineRule="auto"/>
        <w:jc w:val="center"/>
        <w:rPr>
          <w:rFonts w:eastAsia="Times New Roman" w:cs="Times New Roman"/>
          <w:b/>
          <w:bCs/>
          <w:sz w:val="20"/>
          <w:szCs w:val="20"/>
          <w:lang w:eastAsia="pl-PL"/>
        </w:rPr>
      </w:pPr>
      <w:r w:rsidRPr="00DA5AD8">
        <w:rPr>
          <w:rFonts w:eastAsia="Times New Roman" w:cs="Times New Roman"/>
          <w:b/>
          <w:bCs/>
          <w:sz w:val="20"/>
          <w:szCs w:val="20"/>
          <w:lang w:eastAsia="pl-PL"/>
        </w:rPr>
        <w:t>Urząd Miejski: „DOKOŃCZENIE ROBÓT BUDOWLANYCH OBIEKTU PRZY UL. DWORCOWEJ NA CELE SPOŁECZNE WRAZ Z ZAGOSPODAROWANIEM OTOCZENIA”</w:t>
      </w:r>
      <w:r w:rsidRPr="00DA5AD8">
        <w:rPr>
          <w:rFonts w:eastAsia="Times New Roman" w:cs="Times New Roman"/>
          <w:b/>
          <w:bCs/>
          <w:sz w:val="20"/>
          <w:szCs w:val="20"/>
          <w:lang w:eastAsia="pl-PL"/>
        </w:rPr>
        <w:br/>
        <w:t xml:space="preserve">OGŁOSZENIE O ZAMÓWIENIU - Roboty budowlane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Zamieszczanie ogłoszenia:</w:t>
      </w:r>
      <w:r w:rsidRPr="00DA5AD8">
        <w:rPr>
          <w:rFonts w:eastAsia="Times New Roman" w:cs="Times New Roman"/>
          <w:sz w:val="20"/>
          <w:szCs w:val="20"/>
          <w:lang w:eastAsia="pl-PL"/>
        </w:rPr>
        <w:t xml:space="preserve"> Zamieszczanie obowiązkowe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Ogłoszenie dotyczy:</w:t>
      </w:r>
      <w:r w:rsidRPr="00DA5AD8">
        <w:rPr>
          <w:rFonts w:eastAsia="Times New Roman" w:cs="Times New Roman"/>
          <w:sz w:val="20"/>
          <w:szCs w:val="20"/>
          <w:lang w:eastAsia="pl-PL"/>
        </w:rPr>
        <w:t xml:space="preserve"> Zamówienia publicznego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 xml:space="preserve">Zamówienie dotyczy projektu lub programu współfinansowanego ze środków Unii Europejskiej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Tak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Nazwa projektu lub programu</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t xml:space="preserve">Regionalny Program Operacyjny Województwa Pomorskiego na lata 2014 - 2020, 8 Oś priorytetowa: Konwersja, działanie 8.1.Kompleksowe przedsięwzięcia rewitalizacyjne - Wsparcie dotacyjne, poddziałanie 8.1.2. Kompleksowe przedsięwzięcia rewitalizacyjne w miastach poza Obszarem Metropolitarnym Trójmiasta.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Nie </w:t>
      </w:r>
    </w:p>
    <w:p w:rsidR="00DA5AD8" w:rsidRPr="00DA5AD8" w:rsidRDefault="00DA5AD8" w:rsidP="00DA5AD8">
      <w:pPr>
        <w:spacing w:after="0" w:line="240" w:lineRule="auto"/>
        <w:rPr>
          <w:rFonts w:eastAsia="Times New Roman" w:cs="Times New Roman"/>
          <w:b/>
          <w:bCs/>
          <w:sz w:val="20"/>
          <w:szCs w:val="20"/>
          <w:lang w:eastAsia="pl-PL"/>
        </w:rPr>
      </w:pPr>
      <w:r w:rsidRPr="00DA5AD8">
        <w:rPr>
          <w:rFonts w:eastAsia="Times New Roman" w:cs="Times New Roman"/>
          <w:sz w:val="20"/>
          <w:szCs w:val="20"/>
          <w:lang w:eastAsia="pl-PL"/>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A5AD8">
        <w:rPr>
          <w:rFonts w:eastAsia="Times New Roman" w:cs="Times New Roman"/>
          <w:sz w:val="20"/>
          <w:szCs w:val="20"/>
          <w:lang w:eastAsia="pl-PL"/>
        </w:rPr>
        <w:br/>
      </w:r>
      <w:r w:rsidRPr="00DA5AD8">
        <w:rPr>
          <w:rFonts w:eastAsia="Times New Roman" w:cs="Times New Roman"/>
          <w:b/>
          <w:bCs/>
          <w:sz w:val="20"/>
          <w:szCs w:val="20"/>
          <w:u w:val="single"/>
          <w:lang w:eastAsia="pl-PL"/>
        </w:rPr>
        <w:t>SEKCJA I: ZAMAWIAJĄCY</w:t>
      </w:r>
      <w:r w:rsidRPr="00DA5AD8">
        <w:rPr>
          <w:rFonts w:eastAsia="Times New Roman" w:cs="Times New Roman"/>
          <w:b/>
          <w:bCs/>
          <w:sz w:val="20"/>
          <w:szCs w:val="20"/>
          <w:lang w:eastAsia="pl-PL"/>
        </w:rPr>
        <w:t xml:space="preserve">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 xml:space="preserve">Postępowanie przeprowadza centralny zamawiający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Nie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 xml:space="preserve">Postępowanie przeprowadza podmiot, któremu zamawiający powierzył/powierzyli przeprowadzenie postępowania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Nie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Informacje na temat podmiotu któremu zamawiający powierzył/powierzyli prowadzenie postępowania:</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r>
      <w:r w:rsidRPr="00DA5AD8">
        <w:rPr>
          <w:rFonts w:eastAsia="Times New Roman" w:cs="Times New Roman"/>
          <w:b/>
          <w:bCs/>
          <w:sz w:val="20"/>
          <w:szCs w:val="20"/>
          <w:lang w:eastAsia="pl-PL"/>
        </w:rPr>
        <w:t>Postępowanie jest przeprowadzane wspólnie przez zamawiających</w:t>
      </w:r>
      <w:r w:rsidRPr="00DA5AD8">
        <w:rPr>
          <w:rFonts w:eastAsia="Times New Roman" w:cs="Times New Roman"/>
          <w:sz w:val="20"/>
          <w:szCs w:val="20"/>
          <w:lang w:eastAsia="pl-PL"/>
        </w:rPr>
        <w:t xml:space="preserve">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Nie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Jeżeli tak, należy wymienić zamawiających, którzy wspólnie przeprowadzają postępowanie oraz podać adresy ich siedzib, krajowe numery identyfikacyjne oraz osoby do kontaktów wraz z danymi do kontaktów: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Postępowanie jest przeprowadzane wspólnie z zamawiającymi z innych państw członkowskich Unii Europejskiej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Nie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r>
      <w:r w:rsidRPr="00DA5AD8">
        <w:rPr>
          <w:rFonts w:eastAsia="Times New Roman" w:cs="Times New Roman"/>
          <w:b/>
          <w:bCs/>
          <w:sz w:val="20"/>
          <w:szCs w:val="20"/>
          <w:lang w:eastAsia="pl-PL"/>
        </w:rPr>
        <w:t>Informacje dodatkowe:</w:t>
      </w:r>
      <w:r w:rsidRPr="00DA5AD8">
        <w:rPr>
          <w:rFonts w:eastAsia="Times New Roman" w:cs="Times New Roman"/>
          <w:sz w:val="20"/>
          <w:szCs w:val="20"/>
          <w:lang w:eastAsia="pl-PL"/>
        </w:rPr>
        <w:t xml:space="preserve">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 xml:space="preserve">I. 1) NAZWA I ADRES: </w:t>
      </w:r>
      <w:r w:rsidRPr="00DA5AD8">
        <w:rPr>
          <w:rFonts w:eastAsia="Times New Roman" w:cs="Times New Roman"/>
          <w:sz w:val="20"/>
          <w:szCs w:val="20"/>
          <w:lang w:eastAsia="pl-PL"/>
        </w:rPr>
        <w:t xml:space="preserve">Urząd Miejski, krajowy numer identyfikacyjny 52345900000000, ul. ul. Stary Rynek  1 , 89-600  Chojnice, woj. pomorskie, państwo Polska, tel. 523 971 800, e-mail buchwald@miastochojnice.pl, faks 523 972 194. </w:t>
      </w:r>
      <w:r w:rsidRPr="00DA5AD8">
        <w:rPr>
          <w:rFonts w:eastAsia="Times New Roman" w:cs="Times New Roman"/>
          <w:sz w:val="20"/>
          <w:szCs w:val="20"/>
          <w:lang w:eastAsia="pl-PL"/>
        </w:rPr>
        <w:br/>
        <w:t xml:space="preserve">Adres strony internetowej (URL): www.miastochojnice.pl </w:t>
      </w:r>
      <w:r w:rsidRPr="00DA5AD8">
        <w:rPr>
          <w:rFonts w:eastAsia="Times New Roman" w:cs="Times New Roman"/>
          <w:sz w:val="20"/>
          <w:szCs w:val="20"/>
          <w:lang w:eastAsia="pl-PL"/>
        </w:rPr>
        <w:br/>
        <w:t xml:space="preserve">Adres profilu nabywcy: </w:t>
      </w:r>
      <w:r w:rsidRPr="00DA5AD8">
        <w:rPr>
          <w:rFonts w:eastAsia="Times New Roman" w:cs="Times New Roman"/>
          <w:sz w:val="20"/>
          <w:szCs w:val="20"/>
          <w:lang w:eastAsia="pl-PL"/>
        </w:rPr>
        <w:br/>
        <w:t xml:space="preserve">Adres strony internetowej pod którym można uzyskać dostęp do narzędzi i urządzeń lub formatów plików, które nie są ogólnie dostępne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 xml:space="preserve">I. 2) RODZAJ ZAMAWIAJĄCEGO: </w:t>
      </w:r>
      <w:r w:rsidRPr="00DA5AD8">
        <w:rPr>
          <w:rFonts w:eastAsia="Times New Roman" w:cs="Times New Roman"/>
          <w:sz w:val="20"/>
          <w:szCs w:val="20"/>
          <w:lang w:eastAsia="pl-PL"/>
        </w:rPr>
        <w:t xml:space="preserve">Administracja samorządowa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I.3) WSPÓLNE UDZIELANIE ZAMÓWIENIA </w:t>
      </w:r>
      <w:r w:rsidRPr="00DA5AD8">
        <w:rPr>
          <w:rFonts w:eastAsia="Times New Roman" w:cs="Times New Roman"/>
          <w:b/>
          <w:bCs/>
          <w:i/>
          <w:iCs/>
          <w:sz w:val="20"/>
          <w:szCs w:val="20"/>
          <w:lang w:eastAsia="pl-PL"/>
        </w:rPr>
        <w:t>(jeżeli dotyczy)</w:t>
      </w:r>
      <w:r w:rsidRPr="00DA5AD8">
        <w:rPr>
          <w:rFonts w:eastAsia="Times New Roman" w:cs="Times New Roman"/>
          <w:b/>
          <w:bCs/>
          <w:sz w:val="20"/>
          <w:szCs w:val="20"/>
          <w:lang w:eastAsia="pl-PL"/>
        </w:rPr>
        <w:t xml:space="preserve">: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I.4) KOMUNIKACJA: </w:t>
      </w:r>
      <w:r w:rsidRPr="00DA5AD8">
        <w:rPr>
          <w:rFonts w:eastAsia="Times New Roman" w:cs="Times New Roman"/>
          <w:sz w:val="20"/>
          <w:szCs w:val="20"/>
          <w:lang w:eastAsia="pl-PL"/>
        </w:rPr>
        <w:br/>
      </w:r>
      <w:r w:rsidRPr="00DA5AD8">
        <w:rPr>
          <w:rFonts w:eastAsia="Times New Roman" w:cs="Times New Roman"/>
          <w:b/>
          <w:bCs/>
          <w:sz w:val="20"/>
          <w:szCs w:val="20"/>
          <w:lang w:eastAsia="pl-PL"/>
        </w:rPr>
        <w:t>Nieograniczony, pełny i bezpośredni dostęp do dokumentów z postępowania można uzyskać pod adresem (URL)</w:t>
      </w:r>
      <w:r w:rsidRPr="00DA5AD8">
        <w:rPr>
          <w:rFonts w:eastAsia="Times New Roman" w:cs="Times New Roman"/>
          <w:sz w:val="20"/>
          <w:szCs w:val="20"/>
          <w:lang w:eastAsia="pl-PL"/>
        </w:rPr>
        <w:t xml:space="preserve">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Tak </w:t>
      </w:r>
      <w:r w:rsidRPr="00DA5AD8">
        <w:rPr>
          <w:rFonts w:eastAsia="Times New Roman" w:cs="Times New Roman"/>
          <w:sz w:val="20"/>
          <w:szCs w:val="20"/>
          <w:lang w:eastAsia="pl-PL"/>
        </w:rPr>
        <w:br/>
        <w:t xml:space="preserve">www.miastochojnice.pl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 xml:space="preserve">Adres strony internetowej, na której zamieszczona będzie specyfikacja istotnych warunków zamówienia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lastRenderedPageBreak/>
        <w:t xml:space="preserve">Tak </w:t>
      </w:r>
      <w:r w:rsidRPr="00DA5AD8">
        <w:rPr>
          <w:rFonts w:eastAsia="Times New Roman" w:cs="Times New Roman"/>
          <w:sz w:val="20"/>
          <w:szCs w:val="20"/>
          <w:lang w:eastAsia="pl-PL"/>
        </w:rPr>
        <w:br/>
        <w:t xml:space="preserve">www.miastochojnice.pl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 xml:space="preserve">Dostęp do dokumentów z postępowania jest ograniczony - więcej informacji można uzyskać pod adresem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Nie </w:t>
      </w:r>
      <w:r w:rsidRPr="00DA5AD8">
        <w:rPr>
          <w:rFonts w:eastAsia="Times New Roman" w:cs="Times New Roman"/>
          <w:sz w:val="20"/>
          <w:szCs w:val="20"/>
          <w:lang w:eastAsia="pl-PL"/>
        </w:rPr>
        <w:br/>
      </w:r>
      <w:r w:rsidRPr="00DA5AD8">
        <w:rPr>
          <w:rFonts w:eastAsia="Times New Roman" w:cs="Times New Roman"/>
          <w:b/>
          <w:bCs/>
          <w:sz w:val="20"/>
          <w:szCs w:val="20"/>
          <w:lang w:eastAsia="pl-PL"/>
        </w:rPr>
        <w:t>Oferty lub wnioski o dopuszczenie do udziału w postępowaniu należy przesyłać:</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r>
      <w:r w:rsidRPr="00DA5AD8">
        <w:rPr>
          <w:rFonts w:eastAsia="Times New Roman" w:cs="Times New Roman"/>
          <w:b/>
          <w:bCs/>
          <w:sz w:val="20"/>
          <w:szCs w:val="20"/>
          <w:lang w:eastAsia="pl-PL"/>
        </w:rPr>
        <w:t>Elektronicznie</w:t>
      </w:r>
      <w:r w:rsidRPr="00DA5AD8">
        <w:rPr>
          <w:rFonts w:eastAsia="Times New Roman" w:cs="Times New Roman"/>
          <w:sz w:val="20"/>
          <w:szCs w:val="20"/>
          <w:lang w:eastAsia="pl-PL"/>
        </w:rPr>
        <w:t xml:space="preserve">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Nie </w:t>
      </w:r>
      <w:r w:rsidRPr="00DA5AD8">
        <w:rPr>
          <w:rFonts w:eastAsia="Times New Roman" w:cs="Times New Roman"/>
          <w:sz w:val="20"/>
          <w:szCs w:val="20"/>
          <w:lang w:eastAsia="pl-PL"/>
        </w:rPr>
        <w:br/>
        <w:t xml:space="preserve">adres </w:t>
      </w:r>
      <w:r w:rsidRPr="00DA5AD8">
        <w:rPr>
          <w:rFonts w:eastAsia="Times New Roman" w:cs="Times New Roman"/>
          <w:sz w:val="20"/>
          <w:szCs w:val="20"/>
          <w:lang w:eastAsia="pl-PL"/>
        </w:rPr>
        <w:br/>
      </w:r>
      <w:r w:rsidRPr="00DA5AD8">
        <w:rPr>
          <w:rFonts w:eastAsia="Times New Roman" w:cs="Times New Roman"/>
          <w:b/>
          <w:bCs/>
          <w:sz w:val="20"/>
          <w:szCs w:val="20"/>
          <w:lang w:eastAsia="pl-PL"/>
        </w:rPr>
        <w:t>Dopuszczone jest przesłanie ofert lub wniosków o dopuszczenie do udziału w postępowaniu w inny sposób:</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t xml:space="preserve">Nie </w:t>
      </w:r>
      <w:r w:rsidRPr="00DA5AD8">
        <w:rPr>
          <w:rFonts w:eastAsia="Times New Roman" w:cs="Times New Roman"/>
          <w:sz w:val="20"/>
          <w:szCs w:val="20"/>
          <w:lang w:eastAsia="pl-PL"/>
        </w:rPr>
        <w:br/>
        <w:t xml:space="preserve">Inny sposób: </w:t>
      </w:r>
      <w:r w:rsidRPr="00DA5AD8">
        <w:rPr>
          <w:rFonts w:eastAsia="Times New Roman" w:cs="Times New Roman"/>
          <w:sz w:val="20"/>
          <w:szCs w:val="20"/>
          <w:lang w:eastAsia="pl-PL"/>
        </w:rPr>
        <w:br/>
      </w:r>
      <w:r w:rsidRPr="00DA5AD8">
        <w:rPr>
          <w:rFonts w:eastAsia="Times New Roman" w:cs="Times New Roman"/>
          <w:b/>
          <w:bCs/>
          <w:sz w:val="20"/>
          <w:szCs w:val="20"/>
          <w:lang w:eastAsia="pl-PL"/>
        </w:rPr>
        <w:t>Wymagane jest przesłanie ofert lub wniosków o dopuszczenie do udziału w postępowaniu w inny sposób:</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t xml:space="preserve">Tak </w:t>
      </w:r>
      <w:r w:rsidRPr="00DA5AD8">
        <w:rPr>
          <w:rFonts w:eastAsia="Times New Roman" w:cs="Times New Roman"/>
          <w:sz w:val="20"/>
          <w:szCs w:val="20"/>
          <w:lang w:eastAsia="pl-PL"/>
        </w:rPr>
        <w:br/>
        <w:t xml:space="preserve">Inny sposób: </w:t>
      </w:r>
      <w:r w:rsidRPr="00DA5AD8">
        <w:rPr>
          <w:rFonts w:eastAsia="Times New Roman" w:cs="Times New Roman"/>
          <w:sz w:val="20"/>
          <w:szCs w:val="20"/>
          <w:lang w:eastAsia="pl-PL"/>
        </w:rPr>
        <w:br/>
        <w:t xml:space="preserve">Pisemnie </w:t>
      </w:r>
      <w:r w:rsidRPr="00DA5AD8">
        <w:rPr>
          <w:rFonts w:eastAsia="Times New Roman" w:cs="Times New Roman"/>
          <w:sz w:val="20"/>
          <w:szCs w:val="20"/>
          <w:lang w:eastAsia="pl-PL"/>
        </w:rPr>
        <w:br/>
        <w:t xml:space="preserve">Adres: </w:t>
      </w:r>
      <w:r w:rsidRPr="00DA5AD8">
        <w:rPr>
          <w:rFonts w:eastAsia="Times New Roman" w:cs="Times New Roman"/>
          <w:sz w:val="20"/>
          <w:szCs w:val="20"/>
          <w:lang w:eastAsia="pl-PL"/>
        </w:rPr>
        <w:br/>
        <w:t xml:space="preserve">Urząd Miejski w Chojnicach, Stary Rynek 1, 89-600 Chojnice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Komunikacja elektroniczna wymaga korzystania z narzędzi i urządzeń lub formatów plików, które nie są ogólnie dostępne</w:t>
      </w:r>
      <w:r w:rsidRPr="00DA5AD8">
        <w:rPr>
          <w:rFonts w:eastAsia="Times New Roman" w:cs="Times New Roman"/>
          <w:sz w:val="20"/>
          <w:szCs w:val="20"/>
          <w:lang w:eastAsia="pl-PL"/>
        </w:rPr>
        <w:t xml:space="preserve"> </w:t>
      </w:r>
    </w:p>
    <w:p w:rsidR="00DA5AD8" w:rsidRPr="00DA5AD8" w:rsidRDefault="00DA5AD8" w:rsidP="00DA5AD8">
      <w:pPr>
        <w:spacing w:after="0" w:line="240" w:lineRule="auto"/>
        <w:rPr>
          <w:rFonts w:eastAsia="Times New Roman" w:cs="Times New Roman"/>
          <w:b/>
          <w:bCs/>
          <w:sz w:val="20"/>
          <w:szCs w:val="20"/>
          <w:lang w:eastAsia="pl-PL"/>
        </w:rPr>
      </w:pPr>
      <w:r w:rsidRPr="00DA5AD8">
        <w:rPr>
          <w:rFonts w:eastAsia="Times New Roman" w:cs="Times New Roman"/>
          <w:sz w:val="20"/>
          <w:szCs w:val="20"/>
          <w:lang w:eastAsia="pl-PL"/>
        </w:rPr>
        <w:t xml:space="preserve">Nie </w:t>
      </w:r>
      <w:r w:rsidRPr="00DA5AD8">
        <w:rPr>
          <w:rFonts w:eastAsia="Times New Roman" w:cs="Times New Roman"/>
          <w:sz w:val="20"/>
          <w:szCs w:val="20"/>
          <w:lang w:eastAsia="pl-PL"/>
        </w:rPr>
        <w:br/>
        <w:t xml:space="preserve">Nieograniczony, pełny, bezpośredni i bezpłatny dostęp do tych narzędzi można uzyskać pod adresem: (URL) </w:t>
      </w:r>
      <w:r w:rsidRPr="00DA5AD8">
        <w:rPr>
          <w:rFonts w:eastAsia="Times New Roman" w:cs="Times New Roman"/>
          <w:sz w:val="20"/>
          <w:szCs w:val="20"/>
          <w:lang w:eastAsia="pl-PL"/>
        </w:rPr>
        <w:br/>
      </w:r>
      <w:r w:rsidRPr="00DA5AD8">
        <w:rPr>
          <w:rFonts w:eastAsia="Times New Roman" w:cs="Times New Roman"/>
          <w:b/>
          <w:bCs/>
          <w:sz w:val="20"/>
          <w:szCs w:val="20"/>
          <w:u w:val="single"/>
          <w:lang w:eastAsia="pl-PL"/>
        </w:rPr>
        <w:t xml:space="preserve">SEKCJA II: PRZEDMIOT ZAMÓWIENIA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II.1) Nazwa nadana zamówieniu przez zamawiającego: </w:t>
      </w:r>
      <w:r w:rsidRPr="00DA5AD8">
        <w:rPr>
          <w:rFonts w:eastAsia="Times New Roman" w:cs="Times New Roman"/>
          <w:sz w:val="20"/>
          <w:szCs w:val="20"/>
          <w:lang w:eastAsia="pl-PL"/>
        </w:rPr>
        <w:t xml:space="preserve">„DOKOŃCZENIE ROBÓT BUDOWLANYCH OBIEKTU PRZY UL. DWORCOWEJ NA CELE SPOŁECZNE WRAZ Z ZAGOSPODAROWANIEM OTOCZENIA”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Numer referencyjny: </w:t>
      </w:r>
      <w:r w:rsidRPr="00DA5AD8">
        <w:rPr>
          <w:rFonts w:eastAsia="Times New Roman" w:cs="Times New Roman"/>
          <w:sz w:val="20"/>
          <w:szCs w:val="20"/>
          <w:lang w:eastAsia="pl-PL"/>
        </w:rPr>
        <w:t xml:space="preserve">BI.271.3.2020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Przed wszczęciem postępowania o udzielenie zamówienia przeprowadzono dialog techniczny </w:t>
      </w:r>
    </w:p>
    <w:p w:rsidR="00DA5AD8" w:rsidRPr="00DA5AD8" w:rsidRDefault="00DA5AD8" w:rsidP="00DA5AD8">
      <w:pPr>
        <w:spacing w:after="0" w:line="240" w:lineRule="auto"/>
        <w:jc w:val="both"/>
        <w:rPr>
          <w:rFonts w:eastAsia="Times New Roman" w:cs="Times New Roman"/>
          <w:sz w:val="20"/>
          <w:szCs w:val="20"/>
          <w:lang w:eastAsia="pl-PL"/>
        </w:rPr>
      </w:pPr>
      <w:r w:rsidRPr="00DA5AD8">
        <w:rPr>
          <w:rFonts w:eastAsia="Times New Roman" w:cs="Times New Roman"/>
          <w:sz w:val="20"/>
          <w:szCs w:val="20"/>
          <w:lang w:eastAsia="pl-PL"/>
        </w:rPr>
        <w:t xml:space="preserve">Nie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 xml:space="preserve">II.2) Rodzaj zamówienia: </w:t>
      </w:r>
      <w:r w:rsidRPr="00DA5AD8">
        <w:rPr>
          <w:rFonts w:eastAsia="Times New Roman" w:cs="Times New Roman"/>
          <w:sz w:val="20"/>
          <w:szCs w:val="20"/>
          <w:lang w:eastAsia="pl-PL"/>
        </w:rPr>
        <w:t xml:space="preserve">Roboty budowlane </w:t>
      </w:r>
      <w:r w:rsidRPr="00DA5AD8">
        <w:rPr>
          <w:rFonts w:eastAsia="Times New Roman" w:cs="Times New Roman"/>
          <w:sz w:val="20"/>
          <w:szCs w:val="20"/>
          <w:lang w:eastAsia="pl-PL"/>
        </w:rPr>
        <w:br/>
      </w:r>
      <w:r w:rsidRPr="00DA5AD8">
        <w:rPr>
          <w:rFonts w:eastAsia="Times New Roman" w:cs="Times New Roman"/>
          <w:b/>
          <w:bCs/>
          <w:sz w:val="20"/>
          <w:szCs w:val="20"/>
          <w:lang w:eastAsia="pl-PL"/>
        </w:rPr>
        <w:t>II.3) Informacja o możliwości składania ofert częściowych</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t xml:space="preserve">Zamówienie podzielone jest na części: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Nie </w:t>
      </w:r>
      <w:r w:rsidRPr="00DA5AD8">
        <w:rPr>
          <w:rFonts w:eastAsia="Times New Roman" w:cs="Times New Roman"/>
          <w:sz w:val="20"/>
          <w:szCs w:val="20"/>
          <w:lang w:eastAsia="pl-PL"/>
        </w:rPr>
        <w:br/>
      </w:r>
      <w:r w:rsidRPr="00DA5AD8">
        <w:rPr>
          <w:rFonts w:eastAsia="Times New Roman" w:cs="Times New Roman"/>
          <w:b/>
          <w:bCs/>
          <w:sz w:val="20"/>
          <w:szCs w:val="20"/>
          <w:lang w:eastAsia="pl-PL"/>
        </w:rPr>
        <w:t>Oferty lub wnioski o dopuszczenie do udziału w postępowaniu można składać w odniesieniu do:</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r>
      <w:r w:rsidRPr="00DA5AD8">
        <w:rPr>
          <w:rFonts w:eastAsia="Times New Roman" w:cs="Times New Roman"/>
          <w:b/>
          <w:bCs/>
          <w:sz w:val="20"/>
          <w:szCs w:val="20"/>
          <w:lang w:eastAsia="pl-PL"/>
        </w:rPr>
        <w:t>Zamawiający zastrzega sobie prawo do udzielenia łącznie następujących części lub grup części:</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r>
      <w:r w:rsidRPr="00DA5AD8">
        <w:rPr>
          <w:rFonts w:eastAsia="Times New Roman" w:cs="Times New Roman"/>
          <w:b/>
          <w:bCs/>
          <w:sz w:val="20"/>
          <w:szCs w:val="20"/>
          <w:lang w:eastAsia="pl-PL"/>
        </w:rPr>
        <w:t>Maksymalna liczba części zamówienia, na które może zostać udzielone zamówienie jednemu wykonawcy:</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II.4) Krótki opis przedmiotu zamówienia </w:t>
      </w:r>
      <w:r w:rsidRPr="00DA5AD8">
        <w:rPr>
          <w:rFonts w:eastAsia="Times New Roman" w:cs="Times New Roman"/>
          <w:i/>
          <w:iCs/>
          <w:sz w:val="20"/>
          <w:szCs w:val="20"/>
          <w:lang w:eastAsia="pl-PL"/>
        </w:rPr>
        <w:t>(wielkość, zakres, rodzaj i ilość dostaw, usług lub robót budowlanych lub określenie zapotrzebowania i wymagań )</w:t>
      </w:r>
      <w:r w:rsidRPr="00DA5AD8">
        <w:rPr>
          <w:rFonts w:eastAsia="Times New Roman" w:cs="Times New Roman"/>
          <w:b/>
          <w:bCs/>
          <w:sz w:val="20"/>
          <w:szCs w:val="20"/>
          <w:lang w:eastAsia="pl-PL"/>
        </w:rPr>
        <w:t xml:space="preserve"> a w przypadku partnerstwa innowacyjnego - określenie zapotrzebowania na innowacyjny produkt, usługę lub roboty budowlane: </w:t>
      </w:r>
      <w:r w:rsidRPr="00DA5AD8">
        <w:rPr>
          <w:rFonts w:eastAsia="Times New Roman" w:cs="Times New Roman"/>
          <w:sz w:val="20"/>
          <w:szCs w:val="20"/>
          <w:lang w:eastAsia="pl-PL"/>
        </w:rPr>
        <w:t xml:space="preserve">Przedmiotem zamówienia jest DOKOŃCZENIE ROBÓT BUDOWLANYCH OBIEKTU PRZY UL. DWORCOWEJ NA CELE SPOŁECZNE WRAZ Z ZAGOSPODAROWANIEM OTOCZENIA” Zamówienie obejmuje niżej wymienione branże: -budowlana, - sanitarna, - elektryczna,- drogowa,- zieleń. Zakres prac polegający na dokończeniu robót:1.zagospodarowanie terenu 2.roboty budowlane obejmujące wszystkie branże wewnątrz budynku. UWAGA! Roboty zostały częściowo wykonane, nie ukończone przez poprzedniego Wykonawcę, któremu Gmina Miejska Chojnice w 2018 roku udzieliła zamówienia, a Wykonawca nie zrealizował w całości zakresu kontraktu.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II.5) Główny kod CPV: </w:t>
      </w:r>
      <w:r w:rsidRPr="00DA5AD8">
        <w:rPr>
          <w:rFonts w:eastAsia="Times New Roman" w:cs="Times New Roman"/>
          <w:sz w:val="20"/>
          <w:szCs w:val="20"/>
          <w:lang w:eastAsia="pl-PL"/>
        </w:rPr>
        <w:t xml:space="preserve">71000000-8 </w:t>
      </w:r>
      <w:r w:rsidRPr="00DA5AD8">
        <w:rPr>
          <w:rFonts w:eastAsia="Times New Roman" w:cs="Times New Roman"/>
          <w:sz w:val="20"/>
          <w:szCs w:val="20"/>
          <w:lang w:eastAsia="pl-PL"/>
        </w:rPr>
        <w:br/>
      </w:r>
      <w:r w:rsidRPr="00DA5AD8">
        <w:rPr>
          <w:rFonts w:eastAsia="Times New Roman" w:cs="Times New Roman"/>
          <w:b/>
          <w:bCs/>
          <w:sz w:val="20"/>
          <w:szCs w:val="20"/>
          <w:lang w:eastAsia="pl-PL"/>
        </w:rPr>
        <w:t>Dodatkowe kody CPV:</w:t>
      </w:r>
      <w:r w:rsidRPr="00DA5AD8">
        <w:rPr>
          <w:rFonts w:eastAsia="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DA5AD8" w:rsidRPr="00DA5AD8" w:rsidTr="00DA5AD8">
        <w:tc>
          <w:tcPr>
            <w:tcW w:w="0" w:type="auto"/>
            <w:tcBorders>
              <w:top w:val="single" w:sz="6" w:space="0" w:color="000000"/>
              <w:left w:val="single" w:sz="6" w:space="0" w:color="000000"/>
              <w:bottom w:val="single" w:sz="6" w:space="0" w:color="000000"/>
              <w:right w:val="single" w:sz="6" w:space="0" w:color="000000"/>
            </w:tcBorders>
            <w:vAlign w:val="center"/>
            <w:hideMark/>
          </w:tcPr>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Kod CPV</w:t>
            </w:r>
          </w:p>
        </w:tc>
      </w:tr>
      <w:tr w:rsidR="00DA5AD8" w:rsidRPr="00DA5AD8" w:rsidTr="00DA5AD8">
        <w:tc>
          <w:tcPr>
            <w:tcW w:w="0" w:type="auto"/>
            <w:tcBorders>
              <w:top w:val="single" w:sz="6" w:space="0" w:color="000000"/>
              <w:left w:val="single" w:sz="6" w:space="0" w:color="000000"/>
              <w:bottom w:val="single" w:sz="6" w:space="0" w:color="000000"/>
              <w:right w:val="single" w:sz="6" w:space="0" w:color="000000"/>
            </w:tcBorders>
            <w:vAlign w:val="center"/>
            <w:hideMark/>
          </w:tcPr>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71220000-6</w:t>
            </w:r>
          </w:p>
        </w:tc>
      </w:tr>
      <w:tr w:rsidR="00DA5AD8" w:rsidRPr="00DA5AD8" w:rsidTr="00DA5AD8">
        <w:tc>
          <w:tcPr>
            <w:tcW w:w="0" w:type="auto"/>
            <w:tcBorders>
              <w:top w:val="single" w:sz="6" w:space="0" w:color="000000"/>
              <w:left w:val="single" w:sz="6" w:space="0" w:color="000000"/>
              <w:bottom w:val="single" w:sz="6" w:space="0" w:color="000000"/>
              <w:right w:val="single" w:sz="6" w:space="0" w:color="000000"/>
            </w:tcBorders>
            <w:vAlign w:val="center"/>
            <w:hideMark/>
          </w:tcPr>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45000000-7</w:t>
            </w:r>
          </w:p>
        </w:tc>
      </w:tr>
      <w:tr w:rsidR="00DA5AD8" w:rsidRPr="00DA5AD8" w:rsidTr="00DA5AD8">
        <w:tc>
          <w:tcPr>
            <w:tcW w:w="0" w:type="auto"/>
            <w:tcBorders>
              <w:top w:val="single" w:sz="6" w:space="0" w:color="000000"/>
              <w:left w:val="single" w:sz="6" w:space="0" w:color="000000"/>
              <w:bottom w:val="single" w:sz="6" w:space="0" w:color="000000"/>
              <w:right w:val="single" w:sz="6" w:space="0" w:color="000000"/>
            </w:tcBorders>
            <w:vAlign w:val="center"/>
            <w:hideMark/>
          </w:tcPr>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45100000-8</w:t>
            </w:r>
          </w:p>
        </w:tc>
      </w:tr>
      <w:tr w:rsidR="00DA5AD8" w:rsidRPr="00DA5AD8" w:rsidTr="00DA5AD8">
        <w:tc>
          <w:tcPr>
            <w:tcW w:w="0" w:type="auto"/>
            <w:tcBorders>
              <w:top w:val="single" w:sz="6" w:space="0" w:color="000000"/>
              <w:left w:val="single" w:sz="6" w:space="0" w:color="000000"/>
              <w:bottom w:val="single" w:sz="6" w:space="0" w:color="000000"/>
              <w:right w:val="single" w:sz="6" w:space="0" w:color="000000"/>
            </w:tcBorders>
            <w:vAlign w:val="center"/>
            <w:hideMark/>
          </w:tcPr>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45200000-9</w:t>
            </w:r>
          </w:p>
        </w:tc>
      </w:tr>
      <w:tr w:rsidR="00DA5AD8" w:rsidRPr="00DA5AD8" w:rsidTr="00DA5AD8">
        <w:tc>
          <w:tcPr>
            <w:tcW w:w="0" w:type="auto"/>
            <w:tcBorders>
              <w:top w:val="single" w:sz="6" w:space="0" w:color="000000"/>
              <w:left w:val="single" w:sz="6" w:space="0" w:color="000000"/>
              <w:bottom w:val="single" w:sz="6" w:space="0" w:color="000000"/>
              <w:right w:val="single" w:sz="6" w:space="0" w:color="000000"/>
            </w:tcBorders>
            <w:vAlign w:val="center"/>
            <w:hideMark/>
          </w:tcPr>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45210000-2</w:t>
            </w:r>
          </w:p>
        </w:tc>
      </w:tr>
    </w:tbl>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 xml:space="preserve">II.6) Całkowita wartość zamówienia </w:t>
      </w:r>
      <w:r w:rsidRPr="00DA5AD8">
        <w:rPr>
          <w:rFonts w:eastAsia="Times New Roman" w:cs="Times New Roman"/>
          <w:i/>
          <w:iCs/>
          <w:sz w:val="20"/>
          <w:szCs w:val="20"/>
          <w:lang w:eastAsia="pl-PL"/>
        </w:rPr>
        <w:t>(jeżeli zamawiający podaje informacje o wartości zamówienia)</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t xml:space="preserve">Wartość bez VAT: </w:t>
      </w:r>
      <w:r w:rsidRPr="00DA5AD8">
        <w:rPr>
          <w:rFonts w:eastAsia="Times New Roman" w:cs="Times New Roman"/>
          <w:sz w:val="20"/>
          <w:szCs w:val="20"/>
          <w:lang w:eastAsia="pl-PL"/>
        </w:rPr>
        <w:br/>
        <w:t xml:space="preserve">Waluta: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lastRenderedPageBreak/>
        <w:t xml:space="preserve">PLN </w:t>
      </w:r>
      <w:r w:rsidRPr="00DA5AD8">
        <w:rPr>
          <w:rFonts w:eastAsia="Times New Roman" w:cs="Times New Roman"/>
          <w:sz w:val="20"/>
          <w:szCs w:val="20"/>
          <w:lang w:eastAsia="pl-PL"/>
        </w:rPr>
        <w:br/>
      </w:r>
      <w:r w:rsidRPr="00DA5AD8">
        <w:rPr>
          <w:rFonts w:eastAsia="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DA5AD8">
        <w:rPr>
          <w:rFonts w:eastAsia="Times New Roman" w:cs="Times New Roman"/>
          <w:sz w:val="20"/>
          <w:szCs w:val="20"/>
          <w:lang w:eastAsia="pl-PL"/>
        </w:rPr>
        <w:t xml:space="preserve">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 xml:space="preserve">II.7) Czy przewiduje się udzielenie zamówień, o których mowa w art. 67 ust. 1 pkt 6 i 7 lub w art. 134 ust. 6 pkt 3 ustawy Pzp: </w:t>
      </w:r>
      <w:r w:rsidRPr="00DA5AD8">
        <w:rPr>
          <w:rFonts w:eastAsia="Times New Roman" w:cs="Times New Roman"/>
          <w:sz w:val="20"/>
          <w:szCs w:val="20"/>
          <w:lang w:eastAsia="pl-PL"/>
        </w:rPr>
        <w:t xml:space="preserve">Nie </w:t>
      </w:r>
      <w:r w:rsidRPr="00DA5AD8">
        <w:rPr>
          <w:rFonts w:eastAsia="Times New Roman" w:cs="Times New Roman"/>
          <w:sz w:val="20"/>
          <w:szCs w:val="20"/>
          <w:lang w:eastAsia="pl-PL"/>
        </w:rPr>
        <w:br/>
        <w:t xml:space="preserve">Określenie przedmiotu, wielkości lub zakresu oraz warunków na jakich zostaną udzielone zamówienia, o których mowa w art. 67 ust. 1 pkt 6 lub w art. 134 ust. 6 pkt 3 ustawy Pzp: </w:t>
      </w:r>
      <w:r w:rsidRPr="00DA5AD8">
        <w:rPr>
          <w:rFonts w:eastAsia="Times New Roman" w:cs="Times New Roman"/>
          <w:sz w:val="20"/>
          <w:szCs w:val="20"/>
          <w:lang w:eastAsia="pl-PL"/>
        </w:rPr>
        <w:br/>
      </w:r>
      <w:r w:rsidRPr="00DA5AD8">
        <w:rPr>
          <w:rFonts w:eastAsia="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t>miesiącach:   </w:t>
      </w:r>
      <w:r w:rsidRPr="00DA5AD8">
        <w:rPr>
          <w:rFonts w:eastAsia="Times New Roman" w:cs="Times New Roman"/>
          <w:i/>
          <w:iCs/>
          <w:sz w:val="20"/>
          <w:szCs w:val="20"/>
          <w:lang w:eastAsia="pl-PL"/>
        </w:rPr>
        <w:t xml:space="preserve"> lub </w:t>
      </w:r>
      <w:r w:rsidRPr="00DA5AD8">
        <w:rPr>
          <w:rFonts w:eastAsia="Times New Roman" w:cs="Times New Roman"/>
          <w:b/>
          <w:bCs/>
          <w:sz w:val="20"/>
          <w:szCs w:val="20"/>
          <w:lang w:eastAsia="pl-PL"/>
        </w:rPr>
        <w:t>dniach:</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r>
      <w:r w:rsidRPr="00DA5AD8">
        <w:rPr>
          <w:rFonts w:eastAsia="Times New Roman" w:cs="Times New Roman"/>
          <w:i/>
          <w:iCs/>
          <w:sz w:val="20"/>
          <w:szCs w:val="20"/>
          <w:lang w:eastAsia="pl-PL"/>
        </w:rPr>
        <w:t>lub</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data rozpoczęcia: </w:t>
      </w:r>
      <w:r w:rsidRPr="00DA5AD8">
        <w:rPr>
          <w:rFonts w:eastAsia="Times New Roman" w:cs="Times New Roman"/>
          <w:sz w:val="20"/>
          <w:szCs w:val="20"/>
          <w:lang w:eastAsia="pl-PL"/>
        </w:rPr>
        <w:t> </w:t>
      </w:r>
      <w:r w:rsidRPr="00DA5AD8">
        <w:rPr>
          <w:rFonts w:eastAsia="Times New Roman" w:cs="Times New Roman"/>
          <w:i/>
          <w:iCs/>
          <w:sz w:val="20"/>
          <w:szCs w:val="20"/>
          <w:lang w:eastAsia="pl-PL"/>
        </w:rPr>
        <w:t xml:space="preserve"> lub </w:t>
      </w:r>
      <w:r w:rsidRPr="00DA5AD8">
        <w:rPr>
          <w:rFonts w:eastAsia="Times New Roman" w:cs="Times New Roman"/>
          <w:b/>
          <w:bCs/>
          <w:sz w:val="20"/>
          <w:szCs w:val="20"/>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DA5AD8" w:rsidRPr="00DA5AD8" w:rsidTr="00DA5AD8">
        <w:tc>
          <w:tcPr>
            <w:tcW w:w="0" w:type="auto"/>
            <w:tcBorders>
              <w:top w:val="single" w:sz="6" w:space="0" w:color="000000"/>
              <w:left w:val="single" w:sz="6" w:space="0" w:color="000000"/>
              <w:bottom w:val="single" w:sz="6" w:space="0" w:color="000000"/>
              <w:right w:val="single" w:sz="6" w:space="0" w:color="000000"/>
            </w:tcBorders>
            <w:vAlign w:val="center"/>
            <w:hideMark/>
          </w:tcPr>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Data zakończenia</w:t>
            </w:r>
          </w:p>
        </w:tc>
      </w:tr>
      <w:tr w:rsidR="00DA5AD8" w:rsidRPr="00DA5AD8" w:rsidTr="00DA5AD8">
        <w:tc>
          <w:tcPr>
            <w:tcW w:w="0" w:type="auto"/>
            <w:tcBorders>
              <w:top w:val="single" w:sz="6" w:space="0" w:color="000000"/>
              <w:left w:val="single" w:sz="6" w:space="0" w:color="000000"/>
              <w:bottom w:val="single" w:sz="6" w:space="0" w:color="000000"/>
              <w:right w:val="single" w:sz="6" w:space="0" w:color="000000"/>
            </w:tcBorders>
            <w:vAlign w:val="center"/>
            <w:hideMark/>
          </w:tcPr>
          <w:p w:rsidR="00DA5AD8" w:rsidRPr="00DA5AD8" w:rsidRDefault="00DA5AD8" w:rsidP="00DA5AD8">
            <w:pPr>
              <w:spacing w:after="0" w:line="240" w:lineRule="auto"/>
              <w:rPr>
                <w:rFonts w:eastAsia="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AD8" w:rsidRPr="00DA5AD8" w:rsidRDefault="00DA5AD8" w:rsidP="00DA5AD8">
            <w:pPr>
              <w:spacing w:after="0" w:line="240" w:lineRule="auto"/>
              <w:rPr>
                <w:rFonts w:eastAsia="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AD8" w:rsidRPr="00DA5AD8" w:rsidRDefault="00DA5AD8" w:rsidP="00DA5AD8">
            <w:pPr>
              <w:spacing w:after="0" w:line="240" w:lineRule="auto"/>
              <w:rPr>
                <w:rFonts w:eastAsia="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2020-06-30</w:t>
            </w:r>
          </w:p>
        </w:tc>
      </w:tr>
    </w:tbl>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 xml:space="preserve">II.9) Informacje dodatkowe: </w:t>
      </w:r>
    </w:p>
    <w:p w:rsidR="00DA5AD8" w:rsidRPr="00DA5AD8" w:rsidRDefault="00DA5AD8" w:rsidP="00DA5AD8">
      <w:pPr>
        <w:spacing w:after="0" w:line="240" w:lineRule="auto"/>
        <w:rPr>
          <w:rFonts w:eastAsia="Times New Roman" w:cs="Times New Roman"/>
          <w:b/>
          <w:bCs/>
          <w:sz w:val="20"/>
          <w:szCs w:val="20"/>
          <w:lang w:eastAsia="pl-PL"/>
        </w:rPr>
      </w:pPr>
      <w:r w:rsidRPr="00DA5AD8">
        <w:rPr>
          <w:rFonts w:eastAsia="Times New Roman" w:cs="Times New Roman"/>
          <w:b/>
          <w:bCs/>
          <w:sz w:val="20"/>
          <w:szCs w:val="20"/>
          <w:u w:val="single"/>
          <w:lang w:eastAsia="pl-PL"/>
        </w:rPr>
        <w:t xml:space="preserve">SEKCJA III: INFORMACJE O CHARAKTERZE PRAWNYM, EKONOMICZNYM, FINANSOWYM I TECHNICZNYM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 xml:space="preserve">III.1) WARUNKI UDZIAŁU W POSTĘPOWANIU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III.1.1) Kompetencje lub uprawnienia do prowadzenia określonej działalności zawodowej, o ile wynika to z odrębnych przepisów</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t xml:space="preserve">Określenie warunków: </w:t>
      </w:r>
      <w:r w:rsidRPr="00DA5AD8">
        <w:rPr>
          <w:rFonts w:eastAsia="Times New Roman" w:cs="Times New Roman"/>
          <w:sz w:val="20"/>
          <w:szCs w:val="20"/>
          <w:lang w:eastAsia="pl-PL"/>
        </w:rPr>
        <w:br/>
        <w:t xml:space="preserve">Informacje dodatkowe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III.1.2) Sytuacja finansowa lub ekonomiczna </w:t>
      </w:r>
      <w:r w:rsidRPr="00DA5AD8">
        <w:rPr>
          <w:rFonts w:eastAsia="Times New Roman" w:cs="Times New Roman"/>
          <w:sz w:val="20"/>
          <w:szCs w:val="20"/>
          <w:lang w:eastAsia="pl-PL"/>
        </w:rPr>
        <w:br/>
        <w:t xml:space="preserve">Określenie warunków: Dokument potwierdzający, że Wykonawca jest ubezpieczony od odpowiedzialności cywilnej w zakresie prowadzonej działalności związanej z przedmiotem zamówienia na sumę gwarancyjną określoną przez Zamawiającego tj.: 300.000,00 zł PLN </w:t>
      </w:r>
      <w:r w:rsidRPr="00DA5AD8">
        <w:rPr>
          <w:rFonts w:eastAsia="Times New Roman" w:cs="Times New Roman"/>
          <w:sz w:val="20"/>
          <w:szCs w:val="20"/>
          <w:lang w:eastAsia="pl-PL"/>
        </w:rPr>
        <w:br/>
        <w:t xml:space="preserve">Informacje dodatkowe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III.1.3) Zdolność techniczna lub zawodowa </w:t>
      </w:r>
      <w:r w:rsidRPr="00DA5AD8">
        <w:rPr>
          <w:rFonts w:eastAsia="Times New Roman" w:cs="Times New Roman"/>
          <w:sz w:val="20"/>
          <w:szCs w:val="20"/>
          <w:lang w:eastAsia="pl-PL"/>
        </w:rPr>
        <w:br/>
        <w:t xml:space="preserve">Określenie warunków: Spełniają warunki udziału w postępowaniu dotyczące zdolności technicznej lub zawodowej tj.: a)spełniają minimalne warunki dotyczące doświadczenia, tj. w postępowaniu mogą wziąć udział Wykonawcy którzy w okresie ostatnich 5 lat przed upływem terminu składania ofert, a jeżeli okres prowadzenia działalności jest krótszy - w tym okresie, wykonali następujące roboty </w:t>
      </w:r>
      <w:proofErr w:type="spellStart"/>
      <w:r w:rsidRPr="00DA5AD8">
        <w:rPr>
          <w:rFonts w:eastAsia="Times New Roman" w:cs="Times New Roman"/>
          <w:sz w:val="20"/>
          <w:szCs w:val="20"/>
          <w:lang w:eastAsia="pl-PL"/>
        </w:rPr>
        <w:t>budowlane:co</w:t>
      </w:r>
      <w:proofErr w:type="spellEnd"/>
      <w:r w:rsidRPr="00DA5AD8">
        <w:rPr>
          <w:rFonts w:eastAsia="Times New Roman" w:cs="Times New Roman"/>
          <w:sz w:val="20"/>
          <w:szCs w:val="20"/>
          <w:lang w:eastAsia="pl-PL"/>
        </w:rPr>
        <w:t xml:space="preserve"> najmniej jedną robotę ogólnobudowlaną o wartości minimum 300.000,00 zł brutto, b) spełniają minimalne warunki dotyczące osób skierowanych przez wykonawcę do realizacji zamówienia w ten sposób, że dysponują co najmniej jedną osobą/mi zdolną/mi do wykonania przedmiotowego zamówienia posiadającą/mi stosowne uprawnienia do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 specjalnościach: konstrukcyjno-budowlanej, instalacyjnej w zakresie sieci, instalacji i urządzeń cieplnych, wentylacyjnych, gazowych, wodociągowych i kanalizacyjnych, elektrycznych i elektroenergetycznych, drogowej </w:t>
      </w:r>
      <w:r w:rsidRPr="00DA5AD8">
        <w:rPr>
          <w:rFonts w:eastAsia="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A5AD8">
        <w:rPr>
          <w:rFonts w:eastAsia="Times New Roman" w:cs="Times New Roman"/>
          <w:sz w:val="20"/>
          <w:szCs w:val="20"/>
          <w:lang w:eastAsia="pl-PL"/>
        </w:rPr>
        <w:br/>
        <w:t xml:space="preserve">Informacje dodatkowe: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 xml:space="preserve">III.2) PODSTAWY WYKLUCZENIA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III.2.1) Podstawy wykluczenia określone w art. 24 ust. 1 ustawy Pzp</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r>
      <w:r w:rsidRPr="00DA5AD8">
        <w:rPr>
          <w:rFonts w:eastAsia="Times New Roman" w:cs="Times New Roman"/>
          <w:b/>
          <w:bCs/>
          <w:sz w:val="20"/>
          <w:szCs w:val="20"/>
          <w:lang w:eastAsia="pl-PL"/>
        </w:rPr>
        <w:t>III.2.2) Zamawiający przewiduje wykluczenie wykonawcy na podstawie art. 24 ust. 5 ustawy Pzp</w:t>
      </w:r>
      <w:r w:rsidRPr="00DA5AD8">
        <w:rPr>
          <w:rFonts w:eastAsia="Times New Roman" w:cs="Times New Roman"/>
          <w:sz w:val="20"/>
          <w:szCs w:val="20"/>
          <w:lang w:eastAsia="pl-PL"/>
        </w:rPr>
        <w:t xml:space="preserve"> Tak Zamawiający przewiduje następujące fakultatywne podstawy wykluczenia: Tak (podstawa wykluczenia określona w art. 24 ust. 5 pkt 1 ustawy Pzp) </w:t>
      </w:r>
      <w:r w:rsidRPr="00DA5AD8">
        <w:rPr>
          <w:rFonts w:eastAsia="Times New Roman" w:cs="Times New Roman"/>
          <w:sz w:val="20"/>
          <w:szCs w:val="20"/>
          <w:lang w:eastAsia="pl-PL"/>
        </w:rPr>
        <w:br/>
        <w:t xml:space="preserve">Tak (podstawa wykluczenia określona w art. 24 ust. 5 pkt 8 ustawy Pzp)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 xml:space="preserve">Oświadczenie o niepodleganiu wykluczeniu oraz spełnianiu warunków udziału w postępowaniu </w:t>
      </w:r>
      <w:r w:rsidRPr="00DA5AD8">
        <w:rPr>
          <w:rFonts w:eastAsia="Times New Roman" w:cs="Times New Roman"/>
          <w:sz w:val="20"/>
          <w:szCs w:val="20"/>
          <w:lang w:eastAsia="pl-PL"/>
        </w:rPr>
        <w:br/>
        <w:t xml:space="preserve">Tak </w:t>
      </w:r>
      <w:r w:rsidRPr="00DA5AD8">
        <w:rPr>
          <w:rFonts w:eastAsia="Times New Roman" w:cs="Times New Roman"/>
          <w:sz w:val="20"/>
          <w:szCs w:val="20"/>
          <w:lang w:eastAsia="pl-PL"/>
        </w:rPr>
        <w:br/>
      </w:r>
      <w:r w:rsidRPr="00DA5AD8">
        <w:rPr>
          <w:rFonts w:eastAsia="Times New Roman" w:cs="Times New Roman"/>
          <w:b/>
          <w:bCs/>
          <w:sz w:val="20"/>
          <w:szCs w:val="20"/>
          <w:lang w:eastAsia="pl-PL"/>
        </w:rPr>
        <w:lastRenderedPageBreak/>
        <w:t xml:space="preserve">Oświadczenie o spełnianiu kryteriów selekcji </w:t>
      </w:r>
      <w:r w:rsidRPr="00DA5AD8">
        <w:rPr>
          <w:rFonts w:eastAsia="Times New Roman" w:cs="Times New Roman"/>
          <w:sz w:val="20"/>
          <w:szCs w:val="20"/>
          <w:lang w:eastAsia="pl-PL"/>
        </w:rPr>
        <w:br/>
        <w:t xml:space="preserve">Nie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a)informacja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f)oświadczenie wykonawcy o niezaleganiu z opłacaniem podatków i opłat lokalnych, o których mowa w ustawie z dnia 12 stycznia 1991 r. o podatkach i opłatach lokalnych (Dz. U. z 2016 r. poz. 716);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III.5.1) W ZAKRESIE SPEŁNIANIA WARUNKÓW UDZIAŁU W POSTĘPOWANIU:</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t xml:space="preserve">a)wykaz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6 do SIWZ b)wykaz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(wzór stanowi Zał. Nr 7 do SIWZ) c)dokument potwierdzający, że Wykonawca jest ubezpieczony od odpowiedzialności cywilnej w zakresie prowadzonej działalności związanej z przedmiotem zamówienia na sumę gwarancyjną określoną przez Zamawiającego tj.: 300.000,00 zł PLN </w:t>
      </w:r>
      <w:r w:rsidRPr="00DA5AD8">
        <w:rPr>
          <w:rFonts w:eastAsia="Times New Roman" w:cs="Times New Roman"/>
          <w:sz w:val="20"/>
          <w:szCs w:val="20"/>
          <w:lang w:eastAsia="pl-PL"/>
        </w:rPr>
        <w:br/>
      </w:r>
      <w:r w:rsidRPr="00DA5AD8">
        <w:rPr>
          <w:rFonts w:eastAsia="Times New Roman" w:cs="Times New Roman"/>
          <w:b/>
          <w:bCs/>
          <w:sz w:val="20"/>
          <w:szCs w:val="20"/>
          <w:lang w:eastAsia="pl-PL"/>
        </w:rPr>
        <w:t>III.5.2) W ZAKRESIE KRYTERIÓW SELEKCJI:</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 xml:space="preserve">III.7) INNE DOKUMENTY NIE WYMIENIONE W pkt III.3) - III.6) </w:t>
      </w:r>
    </w:p>
    <w:p w:rsidR="00DA5AD8" w:rsidRPr="00DA5AD8" w:rsidRDefault="00DA5AD8" w:rsidP="00DA5AD8">
      <w:pPr>
        <w:spacing w:after="0" w:line="240" w:lineRule="auto"/>
        <w:rPr>
          <w:rFonts w:eastAsia="Times New Roman" w:cs="Times New Roman"/>
          <w:b/>
          <w:bCs/>
          <w:sz w:val="20"/>
          <w:szCs w:val="20"/>
          <w:lang w:eastAsia="pl-PL"/>
        </w:rPr>
      </w:pPr>
      <w:r w:rsidRPr="00DA5AD8">
        <w:rPr>
          <w:rFonts w:eastAsia="Times New Roman" w:cs="Times New Roman"/>
          <w:b/>
          <w:bCs/>
          <w:sz w:val="20"/>
          <w:szCs w:val="20"/>
          <w:u w:val="single"/>
          <w:lang w:eastAsia="pl-PL"/>
        </w:rPr>
        <w:t xml:space="preserve">SEKCJA IV: PROCEDURA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 xml:space="preserve">IV.1) OPIS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IV.1.1) Tryb udzielenia zamówienia: </w:t>
      </w:r>
      <w:r w:rsidRPr="00DA5AD8">
        <w:rPr>
          <w:rFonts w:eastAsia="Times New Roman" w:cs="Times New Roman"/>
          <w:sz w:val="20"/>
          <w:szCs w:val="20"/>
          <w:lang w:eastAsia="pl-PL"/>
        </w:rPr>
        <w:t xml:space="preserve">Przetarg nieograniczony </w:t>
      </w:r>
      <w:r w:rsidRPr="00DA5AD8">
        <w:rPr>
          <w:rFonts w:eastAsia="Times New Roman" w:cs="Times New Roman"/>
          <w:sz w:val="20"/>
          <w:szCs w:val="20"/>
          <w:lang w:eastAsia="pl-PL"/>
        </w:rPr>
        <w:br/>
      </w:r>
      <w:r w:rsidRPr="00DA5AD8">
        <w:rPr>
          <w:rFonts w:eastAsia="Times New Roman" w:cs="Times New Roman"/>
          <w:b/>
          <w:bCs/>
          <w:sz w:val="20"/>
          <w:szCs w:val="20"/>
          <w:lang w:eastAsia="pl-PL"/>
        </w:rPr>
        <w:t>IV.1.2) Zamawiający żąda wniesienia wadium:</w:t>
      </w:r>
      <w:r w:rsidRPr="00DA5AD8">
        <w:rPr>
          <w:rFonts w:eastAsia="Times New Roman" w:cs="Times New Roman"/>
          <w:sz w:val="20"/>
          <w:szCs w:val="20"/>
          <w:lang w:eastAsia="pl-PL"/>
        </w:rPr>
        <w:t xml:space="preserve">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Tak </w:t>
      </w:r>
      <w:r w:rsidRPr="00DA5AD8">
        <w:rPr>
          <w:rFonts w:eastAsia="Times New Roman" w:cs="Times New Roman"/>
          <w:sz w:val="20"/>
          <w:szCs w:val="20"/>
          <w:lang w:eastAsia="pl-PL"/>
        </w:rPr>
        <w:br/>
        <w:t xml:space="preserve">Informacja na temat wadium </w:t>
      </w:r>
      <w:r w:rsidRPr="00DA5AD8">
        <w:rPr>
          <w:rFonts w:eastAsia="Times New Roman" w:cs="Times New Roman"/>
          <w:sz w:val="20"/>
          <w:szCs w:val="20"/>
          <w:lang w:eastAsia="pl-PL"/>
        </w:rPr>
        <w:br/>
      </w:r>
      <w:r w:rsidRPr="00DA5AD8">
        <w:rPr>
          <w:rFonts w:eastAsia="Times New Roman" w:cs="Times New Roman"/>
          <w:sz w:val="20"/>
          <w:szCs w:val="20"/>
          <w:lang w:eastAsia="pl-PL"/>
        </w:rPr>
        <w:lastRenderedPageBreak/>
        <w:t xml:space="preserve">1.Zamawiający wymaga wniesienia wadium w wysokości: 6.000,00 zł słownie: sześć tysięcy złotych 00/100 2.Wadium należy wnieść przed upływem terminu składania ofert. 3.W przypadku wadium wnoszonego w pieniądzu, jako termin wniesienia wadium przyjęty zostaje termin uznania kwoty na rachunku Zamawiającego (data i godzina). 4. Wadium wnoszone w pieniądzu należy wpłacić przelewem na konto Zamawiającego: Urząd Miejski w Chojnicach Nr 23 1020 2791 0000 7202 0294 2191 W przypadku wadium wnoszonego w pieniądzu jako termin przyjęty zostaje termin uznania kwoty na rachunku Zamawiającego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 r. o utworzeniu Polskiej Agencji Rozwoju Przedsiębiorczości – dokument wadium należy dołączyć do oferty 6.Oferta Wykonawcy, która nie będzie zabezpieczona akceptowalną formą wadium zostanie przez Zamawiającego odrzucona na podst. Art. 89 ust. 1 pkt 7b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IV.1.3) Przewiduje się udzielenie zaliczek na poczet wykonania zamówienia:</w:t>
      </w:r>
      <w:r w:rsidRPr="00DA5AD8">
        <w:rPr>
          <w:rFonts w:eastAsia="Times New Roman" w:cs="Times New Roman"/>
          <w:sz w:val="20"/>
          <w:szCs w:val="20"/>
          <w:lang w:eastAsia="pl-PL"/>
        </w:rPr>
        <w:t xml:space="preserve">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Nie </w:t>
      </w:r>
      <w:r w:rsidRPr="00DA5AD8">
        <w:rPr>
          <w:rFonts w:eastAsia="Times New Roman" w:cs="Times New Roman"/>
          <w:sz w:val="20"/>
          <w:szCs w:val="20"/>
          <w:lang w:eastAsia="pl-PL"/>
        </w:rPr>
        <w:br/>
        <w:t xml:space="preserve">Należy podać informacje na temat udzielania zaliczek: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IV.1.4) Wymaga się złożenia ofert w postaci katalogów elektronicznych lub dołączenia do ofert katalogów elektronicznych: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Nie </w:t>
      </w:r>
      <w:r w:rsidRPr="00DA5AD8">
        <w:rPr>
          <w:rFonts w:eastAsia="Times New Roman" w:cs="Times New Roman"/>
          <w:sz w:val="20"/>
          <w:szCs w:val="20"/>
          <w:lang w:eastAsia="pl-PL"/>
        </w:rPr>
        <w:br/>
        <w:t xml:space="preserve">Dopuszcza się złożenie ofert w postaci katalogów elektronicznych lub dołączenia do ofert katalogów elektronicznych: </w:t>
      </w:r>
      <w:r w:rsidRPr="00DA5AD8">
        <w:rPr>
          <w:rFonts w:eastAsia="Times New Roman" w:cs="Times New Roman"/>
          <w:sz w:val="20"/>
          <w:szCs w:val="20"/>
          <w:lang w:eastAsia="pl-PL"/>
        </w:rPr>
        <w:br/>
        <w:t xml:space="preserve">Nie </w:t>
      </w:r>
      <w:r w:rsidRPr="00DA5AD8">
        <w:rPr>
          <w:rFonts w:eastAsia="Times New Roman" w:cs="Times New Roman"/>
          <w:sz w:val="20"/>
          <w:szCs w:val="20"/>
          <w:lang w:eastAsia="pl-PL"/>
        </w:rPr>
        <w:br/>
        <w:t xml:space="preserve">Informacje dodatkowe: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IV.1.5.) Wymaga się złożenia oferty wariantowej: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Dopuszcza się złożenie oferty wariantowej </w:t>
      </w:r>
      <w:r w:rsidRPr="00DA5AD8">
        <w:rPr>
          <w:rFonts w:eastAsia="Times New Roman" w:cs="Times New Roman"/>
          <w:sz w:val="20"/>
          <w:szCs w:val="20"/>
          <w:lang w:eastAsia="pl-PL"/>
        </w:rPr>
        <w:br/>
        <w:t xml:space="preserve">Złożenie oferty wariantowej dopuszcza się tylko z jednoczesnym złożeniem oferty zasadniczej: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IV.1.6) Przewidywana liczba wykonawców, którzy zostaną zaproszeni do udziału w postępowaniu </w:t>
      </w:r>
      <w:r w:rsidRPr="00DA5AD8">
        <w:rPr>
          <w:rFonts w:eastAsia="Times New Roman" w:cs="Times New Roman"/>
          <w:sz w:val="20"/>
          <w:szCs w:val="20"/>
          <w:lang w:eastAsia="pl-PL"/>
        </w:rPr>
        <w:br/>
      </w:r>
      <w:r w:rsidRPr="00DA5AD8">
        <w:rPr>
          <w:rFonts w:eastAsia="Times New Roman" w:cs="Times New Roman"/>
          <w:i/>
          <w:iCs/>
          <w:sz w:val="20"/>
          <w:szCs w:val="20"/>
          <w:lang w:eastAsia="pl-PL"/>
        </w:rPr>
        <w:t xml:space="preserve">(przetarg ograniczony, negocjacje z ogłoszeniem, dialog konkurencyjny, partnerstwo innowacyjne)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Liczba wykonawców   </w:t>
      </w:r>
      <w:r w:rsidRPr="00DA5AD8">
        <w:rPr>
          <w:rFonts w:eastAsia="Times New Roman" w:cs="Times New Roman"/>
          <w:sz w:val="20"/>
          <w:szCs w:val="20"/>
          <w:lang w:eastAsia="pl-PL"/>
        </w:rPr>
        <w:br/>
        <w:t xml:space="preserve">Przewidywana minimalna liczba wykonawców </w:t>
      </w:r>
      <w:r w:rsidRPr="00DA5AD8">
        <w:rPr>
          <w:rFonts w:eastAsia="Times New Roman" w:cs="Times New Roman"/>
          <w:sz w:val="20"/>
          <w:szCs w:val="20"/>
          <w:lang w:eastAsia="pl-PL"/>
        </w:rPr>
        <w:br/>
        <w:t xml:space="preserve">Maksymalna liczba wykonawców   </w:t>
      </w:r>
      <w:r w:rsidRPr="00DA5AD8">
        <w:rPr>
          <w:rFonts w:eastAsia="Times New Roman" w:cs="Times New Roman"/>
          <w:sz w:val="20"/>
          <w:szCs w:val="20"/>
          <w:lang w:eastAsia="pl-PL"/>
        </w:rPr>
        <w:br/>
        <w:t xml:space="preserve">Kryteria selekcji wykonawców: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IV.1.7) Informacje na temat umowy ramowej lub dynamicznego systemu zakupów: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Umowa ramowa będzie zawarta: </w:t>
      </w:r>
      <w:r w:rsidRPr="00DA5AD8">
        <w:rPr>
          <w:rFonts w:eastAsia="Times New Roman" w:cs="Times New Roman"/>
          <w:sz w:val="20"/>
          <w:szCs w:val="20"/>
          <w:lang w:eastAsia="pl-PL"/>
        </w:rPr>
        <w:br/>
        <w:t xml:space="preserve">Czy przewiduje się ograniczenie liczby uczestników umowy ramowej: </w:t>
      </w:r>
      <w:r w:rsidRPr="00DA5AD8">
        <w:rPr>
          <w:rFonts w:eastAsia="Times New Roman" w:cs="Times New Roman"/>
          <w:sz w:val="20"/>
          <w:szCs w:val="20"/>
          <w:lang w:eastAsia="pl-PL"/>
        </w:rPr>
        <w:br/>
        <w:t xml:space="preserve">Przewidziana maksymalna liczba uczestników umowy ramowej: </w:t>
      </w:r>
      <w:r w:rsidRPr="00DA5AD8">
        <w:rPr>
          <w:rFonts w:eastAsia="Times New Roman" w:cs="Times New Roman"/>
          <w:sz w:val="20"/>
          <w:szCs w:val="20"/>
          <w:lang w:eastAsia="pl-PL"/>
        </w:rPr>
        <w:br/>
        <w:t xml:space="preserve">Informacje dodatkowe: </w:t>
      </w:r>
      <w:r w:rsidRPr="00DA5AD8">
        <w:rPr>
          <w:rFonts w:eastAsia="Times New Roman" w:cs="Times New Roman"/>
          <w:sz w:val="20"/>
          <w:szCs w:val="20"/>
          <w:lang w:eastAsia="pl-PL"/>
        </w:rPr>
        <w:br/>
        <w:t xml:space="preserve">Zamówienie obejmuje ustanowienie dynamicznego systemu zakupów: </w:t>
      </w:r>
      <w:r w:rsidRPr="00DA5AD8">
        <w:rPr>
          <w:rFonts w:eastAsia="Times New Roman" w:cs="Times New Roman"/>
          <w:sz w:val="20"/>
          <w:szCs w:val="20"/>
          <w:lang w:eastAsia="pl-PL"/>
        </w:rPr>
        <w:br/>
        <w:t xml:space="preserve">Adres strony internetowej, na której będą zamieszczone dodatkowe informacje dotyczące dynamicznego systemu zakupów: </w:t>
      </w:r>
      <w:r w:rsidRPr="00DA5AD8">
        <w:rPr>
          <w:rFonts w:eastAsia="Times New Roman" w:cs="Times New Roman"/>
          <w:sz w:val="20"/>
          <w:szCs w:val="20"/>
          <w:lang w:eastAsia="pl-PL"/>
        </w:rPr>
        <w:br/>
        <w:t xml:space="preserve">Informacje dodatkowe: </w:t>
      </w:r>
      <w:r w:rsidRPr="00DA5AD8">
        <w:rPr>
          <w:rFonts w:eastAsia="Times New Roman" w:cs="Times New Roman"/>
          <w:sz w:val="20"/>
          <w:szCs w:val="20"/>
          <w:lang w:eastAsia="pl-PL"/>
        </w:rPr>
        <w:br/>
        <w:t xml:space="preserve">W ramach umowy ramowej/dynamicznego systemu zakupów dopuszcza się złożenie ofert w formie katalogów elektronicznych: </w:t>
      </w:r>
      <w:r w:rsidRPr="00DA5AD8">
        <w:rPr>
          <w:rFonts w:eastAsia="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IV.1.8) Aukcja elektroniczna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Przewidziane jest przeprowadzenie aukcji elektronicznej </w:t>
      </w:r>
      <w:r w:rsidRPr="00DA5AD8">
        <w:rPr>
          <w:rFonts w:eastAsia="Times New Roman" w:cs="Times New Roman"/>
          <w:i/>
          <w:iCs/>
          <w:sz w:val="20"/>
          <w:szCs w:val="20"/>
          <w:lang w:eastAsia="pl-PL"/>
        </w:rPr>
        <w:t xml:space="preserve">(przetarg nieograniczony, przetarg ograniczony, negocjacje z ogłoszeniem) </w:t>
      </w:r>
      <w:r w:rsidRPr="00DA5AD8">
        <w:rPr>
          <w:rFonts w:eastAsia="Times New Roman" w:cs="Times New Roman"/>
          <w:sz w:val="20"/>
          <w:szCs w:val="20"/>
          <w:lang w:eastAsia="pl-PL"/>
        </w:rPr>
        <w:t xml:space="preserve">Nie </w:t>
      </w:r>
      <w:r w:rsidRPr="00DA5AD8">
        <w:rPr>
          <w:rFonts w:eastAsia="Times New Roman" w:cs="Times New Roman"/>
          <w:sz w:val="20"/>
          <w:szCs w:val="20"/>
          <w:lang w:eastAsia="pl-PL"/>
        </w:rPr>
        <w:br/>
        <w:t xml:space="preserve">Należy podać adres strony internetowej, na której aukcja będzie prowadzona: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Należy wskazać elementy, których wartości będą przedmiotem aukcji elektronicznej: </w:t>
      </w:r>
      <w:r w:rsidRPr="00DA5AD8">
        <w:rPr>
          <w:rFonts w:eastAsia="Times New Roman" w:cs="Times New Roman"/>
          <w:sz w:val="20"/>
          <w:szCs w:val="20"/>
          <w:lang w:eastAsia="pl-PL"/>
        </w:rPr>
        <w:br/>
      </w:r>
      <w:r w:rsidRPr="00DA5AD8">
        <w:rPr>
          <w:rFonts w:eastAsia="Times New Roman" w:cs="Times New Roman"/>
          <w:b/>
          <w:bCs/>
          <w:sz w:val="20"/>
          <w:szCs w:val="20"/>
          <w:lang w:eastAsia="pl-PL"/>
        </w:rPr>
        <w:t>Przewiduje się ograniczenia co do przedstawionych wartości, wynikające z opisu przedmiotu zamówienia:</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t xml:space="preserve">Należy podać, które informacje zostaną udostępnione wykonawcom w trakcie aukcji elektronicznej oraz jaki będzie termin ich udostępnienia: </w:t>
      </w:r>
      <w:r w:rsidRPr="00DA5AD8">
        <w:rPr>
          <w:rFonts w:eastAsia="Times New Roman" w:cs="Times New Roman"/>
          <w:sz w:val="20"/>
          <w:szCs w:val="20"/>
          <w:lang w:eastAsia="pl-PL"/>
        </w:rPr>
        <w:br/>
        <w:t xml:space="preserve">Informacje dotyczące przebiegu aukcji elektronicznej: </w:t>
      </w:r>
      <w:r w:rsidRPr="00DA5AD8">
        <w:rPr>
          <w:rFonts w:eastAsia="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DA5AD8">
        <w:rPr>
          <w:rFonts w:eastAsia="Times New Roman" w:cs="Times New Roman"/>
          <w:sz w:val="20"/>
          <w:szCs w:val="20"/>
          <w:lang w:eastAsia="pl-PL"/>
        </w:rPr>
        <w:br/>
        <w:t xml:space="preserve">Informacje dotyczące wykorzystywanego sprzętu elektronicznego, rozwiązań i specyfikacji technicznych w zakresie połączeń: </w:t>
      </w:r>
      <w:r w:rsidRPr="00DA5AD8">
        <w:rPr>
          <w:rFonts w:eastAsia="Times New Roman" w:cs="Times New Roman"/>
          <w:sz w:val="20"/>
          <w:szCs w:val="20"/>
          <w:lang w:eastAsia="pl-PL"/>
        </w:rPr>
        <w:br/>
        <w:t xml:space="preserve">Wymagania dotyczące rejestracji i identyfikacji wykonawców w aukcji elektronicznej: </w:t>
      </w:r>
      <w:r w:rsidRPr="00DA5AD8">
        <w:rPr>
          <w:rFonts w:eastAsia="Times New Roman" w:cs="Times New Roman"/>
          <w:sz w:val="20"/>
          <w:szCs w:val="20"/>
          <w:lang w:eastAsia="pl-PL"/>
        </w:rPr>
        <w:br/>
        <w:t xml:space="preserve">Informacje o liczbie etapów aukcji elektronicznej i czasie ich trwania: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lastRenderedPageBreak/>
        <w:br/>
        <w:t xml:space="preserve">Czas trwania: </w:t>
      </w:r>
      <w:r w:rsidRPr="00DA5AD8">
        <w:rPr>
          <w:rFonts w:eastAsia="Times New Roman" w:cs="Times New Roman"/>
          <w:sz w:val="20"/>
          <w:szCs w:val="20"/>
          <w:lang w:eastAsia="pl-PL"/>
        </w:rPr>
        <w:br/>
        <w:t xml:space="preserve">Czy wykonawcy, którzy nie złożyli nowych postąpień, zostaną zakwalifikowani do następnego etapu: </w:t>
      </w:r>
      <w:r w:rsidRPr="00DA5AD8">
        <w:rPr>
          <w:rFonts w:eastAsia="Times New Roman" w:cs="Times New Roman"/>
          <w:sz w:val="20"/>
          <w:szCs w:val="20"/>
          <w:lang w:eastAsia="pl-PL"/>
        </w:rPr>
        <w:br/>
        <w:t xml:space="preserve">Warunki zamknięcia aukcji elektronicznej: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IV.2) KRYTERIA OCENY OFERT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IV.2.1) Kryteria oceny ofert: </w:t>
      </w:r>
      <w:r w:rsidRPr="00DA5AD8">
        <w:rPr>
          <w:rFonts w:eastAsia="Times New Roman" w:cs="Times New Roman"/>
          <w:sz w:val="20"/>
          <w:szCs w:val="20"/>
          <w:lang w:eastAsia="pl-PL"/>
        </w:rPr>
        <w:br/>
      </w:r>
      <w:r w:rsidRPr="00DA5AD8">
        <w:rPr>
          <w:rFonts w:eastAsia="Times New Roman" w:cs="Times New Roman"/>
          <w:b/>
          <w:bCs/>
          <w:sz w:val="20"/>
          <w:szCs w:val="20"/>
          <w:lang w:eastAsia="pl-PL"/>
        </w:rPr>
        <w:t>IV.2.2) Kryteria</w:t>
      </w:r>
      <w:r w:rsidRPr="00DA5AD8">
        <w:rPr>
          <w:rFonts w:eastAsia="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2"/>
        <w:gridCol w:w="852"/>
      </w:tblGrid>
      <w:tr w:rsidR="00DA5AD8" w:rsidRPr="00DA5AD8" w:rsidTr="00DA5AD8">
        <w:tc>
          <w:tcPr>
            <w:tcW w:w="0" w:type="auto"/>
            <w:tcBorders>
              <w:top w:val="single" w:sz="6" w:space="0" w:color="000000"/>
              <w:left w:val="single" w:sz="6" w:space="0" w:color="000000"/>
              <w:bottom w:val="single" w:sz="6" w:space="0" w:color="000000"/>
              <w:right w:val="single" w:sz="6" w:space="0" w:color="000000"/>
            </w:tcBorders>
            <w:vAlign w:val="center"/>
            <w:hideMark/>
          </w:tcPr>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Znaczenie</w:t>
            </w:r>
          </w:p>
        </w:tc>
      </w:tr>
      <w:tr w:rsidR="00DA5AD8" w:rsidRPr="00DA5AD8" w:rsidTr="00DA5AD8">
        <w:tc>
          <w:tcPr>
            <w:tcW w:w="0" w:type="auto"/>
            <w:tcBorders>
              <w:top w:val="single" w:sz="6" w:space="0" w:color="000000"/>
              <w:left w:val="single" w:sz="6" w:space="0" w:color="000000"/>
              <w:bottom w:val="single" w:sz="6" w:space="0" w:color="000000"/>
              <w:right w:val="single" w:sz="6" w:space="0" w:color="000000"/>
            </w:tcBorders>
            <w:vAlign w:val="center"/>
            <w:hideMark/>
          </w:tcPr>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60,00</w:t>
            </w:r>
          </w:p>
        </w:tc>
      </w:tr>
      <w:tr w:rsidR="00DA5AD8" w:rsidRPr="00DA5AD8" w:rsidTr="00DA5AD8">
        <w:tc>
          <w:tcPr>
            <w:tcW w:w="0" w:type="auto"/>
            <w:tcBorders>
              <w:top w:val="single" w:sz="6" w:space="0" w:color="000000"/>
              <w:left w:val="single" w:sz="6" w:space="0" w:color="000000"/>
              <w:bottom w:val="single" w:sz="6" w:space="0" w:color="000000"/>
              <w:right w:val="single" w:sz="6" w:space="0" w:color="000000"/>
            </w:tcBorders>
            <w:vAlign w:val="center"/>
            <w:hideMark/>
          </w:tcPr>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40,00</w:t>
            </w:r>
          </w:p>
        </w:tc>
      </w:tr>
    </w:tbl>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 xml:space="preserve">IV.2.3) Zastosowanie procedury, o której mowa w art. 24aa ust. 1 ustawy Pzp </w:t>
      </w:r>
      <w:r w:rsidRPr="00DA5AD8">
        <w:rPr>
          <w:rFonts w:eastAsia="Times New Roman" w:cs="Times New Roman"/>
          <w:sz w:val="20"/>
          <w:szCs w:val="20"/>
          <w:lang w:eastAsia="pl-PL"/>
        </w:rPr>
        <w:t xml:space="preserve">(przetarg nieograniczony) </w:t>
      </w:r>
      <w:r w:rsidRPr="00DA5AD8">
        <w:rPr>
          <w:rFonts w:eastAsia="Times New Roman" w:cs="Times New Roman"/>
          <w:sz w:val="20"/>
          <w:szCs w:val="20"/>
          <w:lang w:eastAsia="pl-PL"/>
        </w:rPr>
        <w:br/>
        <w:t xml:space="preserve">Tak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IV.3) Negocjacje z ogłoszeniem, dialog konkurencyjny, partnerstwo innowacyjne </w:t>
      </w:r>
      <w:r w:rsidRPr="00DA5AD8">
        <w:rPr>
          <w:rFonts w:eastAsia="Times New Roman" w:cs="Times New Roman"/>
          <w:sz w:val="20"/>
          <w:szCs w:val="20"/>
          <w:lang w:eastAsia="pl-PL"/>
        </w:rPr>
        <w:br/>
      </w:r>
      <w:r w:rsidRPr="00DA5AD8">
        <w:rPr>
          <w:rFonts w:eastAsia="Times New Roman" w:cs="Times New Roman"/>
          <w:b/>
          <w:bCs/>
          <w:sz w:val="20"/>
          <w:szCs w:val="20"/>
          <w:lang w:eastAsia="pl-PL"/>
        </w:rPr>
        <w:t>IV.3.1) Informacje na temat negocjacji z ogłoszeniem</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t xml:space="preserve">Minimalne wymagania, które muszą spełniać wszystkie oferty: </w:t>
      </w:r>
      <w:r w:rsidRPr="00DA5AD8">
        <w:rPr>
          <w:rFonts w:eastAsia="Times New Roman" w:cs="Times New Roman"/>
          <w:sz w:val="20"/>
          <w:szCs w:val="20"/>
          <w:lang w:eastAsia="pl-PL"/>
        </w:rPr>
        <w:br/>
        <w:t xml:space="preserve">Przewidziane jest zastrzeżenie prawa do udzielenia zamówienia na podstawie ofert wstępnych bez przeprowadzenia negocjacji </w:t>
      </w:r>
      <w:r w:rsidRPr="00DA5AD8">
        <w:rPr>
          <w:rFonts w:eastAsia="Times New Roman" w:cs="Times New Roman"/>
          <w:sz w:val="20"/>
          <w:szCs w:val="20"/>
          <w:lang w:eastAsia="pl-PL"/>
        </w:rPr>
        <w:br/>
        <w:t xml:space="preserve">Przewidziany jest podział negocjacji na etapy w celu ograniczenia liczby ofert: </w:t>
      </w:r>
      <w:r w:rsidRPr="00DA5AD8">
        <w:rPr>
          <w:rFonts w:eastAsia="Times New Roman" w:cs="Times New Roman"/>
          <w:sz w:val="20"/>
          <w:szCs w:val="20"/>
          <w:lang w:eastAsia="pl-PL"/>
        </w:rPr>
        <w:br/>
        <w:t xml:space="preserve">Należy podać informacje na temat etapów negocjacji (w tym liczbę etapów): </w:t>
      </w:r>
      <w:r w:rsidRPr="00DA5AD8">
        <w:rPr>
          <w:rFonts w:eastAsia="Times New Roman" w:cs="Times New Roman"/>
          <w:sz w:val="20"/>
          <w:szCs w:val="20"/>
          <w:lang w:eastAsia="pl-PL"/>
        </w:rPr>
        <w:br/>
        <w:t xml:space="preserve">Informacje dodatkowe </w:t>
      </w:r>
      <w:r w:rsidRPr="00DA5AD8">
        <w:rPr>
          <w:rFonts w:eastAsia="Times New Roman" w:cs="Times New Roman"/>
          <w:sz w:val="20"/>
          <w:szCs w:val="20"/>
          <w:lang w:eastAsia="pl-PL"/>
        </w:rPr>
        <w:br/>
      </w:r>
      <w:r w:rsidRPr="00DA5AD8">
        <w:rPr>
          <w:rFonts w:eastAsia="Times New Roman" w:cs="Times New Roman"/>
          <w:b/>
          <w:bCs/>
          <w:sz w:val="20"/>
          <w:szCs w:val="20"/>
          <w:lang w:eastAsia="pl-PL"/>
        </w:rPr>
        <w:t>IV.3.2) Informacje na temat dialogu konkurencyjnego</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t xml:space="preserve">Opis potrzeb i wymagań zamawiającego lub informacja o sposobie uzyskania tego opisu: </w:t>
      </w:r>
      <w:r w:rsidRPr="00DA5AD8">
        <w:rPr>
          <w:rFonts w:eastAsia="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DA5AD8">
        <w:rPr>
          <w:rFonts w:eastAsia="Times New Roman" w:cs="Times New Roman"/>
          <w:sz w:val="20"/>
          <w:szCs w:val="20"/>
          <w:lang w:eastAsia="pl-PL"/>
        </w:rPr>
        <w:br/>
        <w:t xml:space="preserve">Wstępny harmonogram postępowania: </w:t>
      </w:r>
      <w:r w:rsidRPr="00DA5AD8">
        <w:rPr>
          <w:rFonts w:eastAsia="Times New Roman" w:cs="Times New Roman"/>
          <w:sz w:val="20"/>
          <w:szCs w:val="20"/>
          <w:lang w:eastAsia="pl-PL"/>
        </w:rPr>
        <w:br/>
        <w:t xml:space="preserve">Podział dialogu na etapy w celu ograniczenia liczby rozwiązań: </w:t>
      </w:r>
      <w:r w:rsidRPr="00DA5AD8">
        <w:rPr>
          <w:rFonts w:eastAsia="Times New Roman" w:cs="Times New Roman"/>
          <w:sz w:val="20"/>
          <w:szCs w:val="20"/>
          <w:lang w:eastAsia="pl-PL"/>
        </w:rPr>
        <w:br/>
        <w:t xml:space="preserve">Należy podać informacje na temat etapów dialogu: </w:t>
      </w:r>
      <w:r w:rsidRPr="00DA5AD8">
        <w:rPr>
          <w:rFonts w:eastAsia="Times New Roman" w:cs="Times New Roman"/>
          <w:sz w:val="20"/>
          <w:szCs w:val="20"/>
          <w:lang w:eastAsia="pl-PL"/>
        </w:rPr>
        <w:br/>
        <w:t xml:space="preserve">Informacje dodatkowe: </w:t>
      </w:r>
      <w:r w:rsidRPr="00DA5AD8">
        <w:rPr>
          <w:rFonts w:eastAsia="Times New Roman" w:cs="Times New Roman"/>
          <w:sz w:val="20"/>
          <w:szCs w:val="20"/>
          <w:lang w:eastAsia="pl-PL"/>
        </w:rPr>
        <w:br/>
      </w:r>
      <w:r w:rsidRPr="00DA5AD8">
        <w:rPr>
          <w:rFonts w:eastAsia="Times New Roman" w:cs="Times New Roman"/>
          <w:b/>
          <w:bCs/>
          <w:sz w:val="20"/>
          <w:szCs w:val="20"/>
          <w:lang w:eastAsia="pl-PL"/>
        </w:rPr>
        <w:t>IV.3.3) Informacje na temat partnerstwa innowacyjnego</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t xml:space="preserve">Elementy opisu przedmiotu zamówienia definiujące minimalne wymagania, którym muszą odpowiadać wszystkie oferty: </w:t>
      </w:r>
      <w:r w:rsidRPr="00DA5AD8">
        <w:rPr>
          <w:rFonts w:eastAsia="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DA5AD8">
        <w:rPr>
          <w:rFonts w:eastAsia="Times New Roman" w:cs="Times New Roman"/>
          <w:sz w:val="20"/>
          <w:szCs w:val="20"/>
          <w:lang w:eastAsia="pl-PL"/>
        </w:rPr>
        <w:br/>
        <w:t xml:space="preserve">Informacje dodatkowe: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IV.4) Licytacja elektroniczna </w:t>
      </w:r>
      <w:r w:rsidRPr="00DA5AD8">
        <w:rPr>
          <w:rFonts w:eastAsia="Times New Roman" w:cs="Times New Roman"/>
          <w:sz w:val="20"/>
          <w:szCs w:val="20"/>
          <w:lang w:eastAsia="pl-PL"/>
        </w:rPr>
        <w:br/>
        <w:t xml:space="preserve">Adres strony internetowej, na której będzie prowadzona licytacja elektroniczna: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Adres strony internetowej, na której jest dostępny opis przedmiotu zamówienia w licytacji elektronicznej: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Wymagania dotyczące rejestracji i identyfikacji wykonawców w licytacji elektronicznej, w tym wymagania techniczne urządzeń informatycznych: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Sposób postępowania w toku licytacji elektronicznej, w tym określenie minimalnych wysokości postąpień: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Informacje o liczbie etapów licytacji elektronicznej i czasie ich trwania: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Czas trwania: </w:t>
      </w:r>
      <w:r w:rsidRPr="00DA5AD8">
        <w:rPr>
          <w:rFonts w:eastAsia="Times New Roman" w:cs="Times New Roman"/>
          <w:sz w:val="20"/>
          <w:szCs w:val="20"/>
          <w:lang w:eastAsia="pl-PL"/>
        </w:rPr>
        <w:br/>
        <w:t xml:space="preserve">Wykonawcy, którzy nie złożyli nowych postąpień, zostaną zakwalifikowani do następnego etapu: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Termin składania wniosków o dopuszczenie do udziału w licytacji elektronicznej: </w:t>
      </w:r>
      <w:r w:rsidRPr="00DA5AD8">
        <w:rPr>
          <w:rFonts w:eastAsia="Times New Roman" w:cs="Times New Roman"/>
          <w:sz w:val="20"/>
          <w:szCs w:val="20"/>
          <w:lang w:eastAsia="pl-PL"/>
        </w:rPr>
        <w:br/>
        <w:t xml:space="preserve">Data: godzina: </w:t>
      </w:r>
      <w:r w:rsidRPr="00DA5AD8">
        <w:rPr>
          <w:rFonts w:eastAsia="Times New Roman" w:cs="Times New Roman"/>
          <w:sz w:val="20"/>
          <w:szCs w:val="20"/>
          <w:lang w:eastAsia="pl-PL"/>
        </w:rPr>
        <w:br/>
        <w:t xml:space="preserve">Termin otwarcia licytacji elektronicznej: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Termin i warunki zamknięcia licytacji elektronicznej: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Istotne dla stron postanowienia, które zostaną wprowadzone do treści zawieranej umowy w sprawie zamówienia publicznego, albo ogólne warunki umowy, albo wzór umowy: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Wymagania dotyczące zabezpieczenia należytego wykonania umowy: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sz w:val="20"/>
          <w:szCs w:val="20"/>
          <w:lang w:eastAsia="pl-PL"/>
        </w:rPr>
        <w:t xml:space="preserve">Informacje dodatkowe: </w:t>
      </w:r>
    </w:p>
    <w:p w:rsidR="00DA5AD8" w:rsidRPr="00DA5AD8" w:rsidRDefault="00DA5AD8" w:rsidP="00DA5AD8">
      <w:pPr>
        <w:spacing w:after="0" w:line="240" w:lineRule="auto"/>
        <w:rPr>
          <w:rFonts w:eastAsia="Times New Roman" w:cs="Times New Roman"/>
          <w:sz w:val="20"/>
          <w:szCs w:val="20"/>
          <w:lang w:eastAsia="pl-PL"/>
        </w:rPr>
      </w:pPr>
      <w:r w:rsidRPr="00DA5AD8">
        <w:rPr>
          <w:rFonts w:eastAsia="Times New Roman" w:cs="Times New Roman"/>
          <w:b/>
          <w:bCs/>
          <w:sz w:val="20"/>
          <w:szCs w:val="20"/>
          <w:lang w:eastAsia="pl-PL"/>
        </w:rPr>
        <w:t>IV.5) ZMIANA UMOWY</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r>
      <w:r w:rsidRPr="00DA5AD8">
        <w:rPr>
          <w:rFonts w:eastAsia="Times New Roman" w:cs="Times New Roman"/>
          <w:b/>
          <w:bCs/>
          <w:sz w:val="20"/>
          <w:szCs w:val="20"/>
          <w:lang w:eastAsia="pl-PL"/>
        </w:rPr>
        <w:t>Przewiduje się istotne zmiany postanowień zawartej umowy w stosunku do treści oferty, na podstawie której dokonano wyboru wykonawcy:</w:t>
      </w:r>
      <w:r w:rsidRPr="00DA5AD8">
        <w:rPr>
          <w:rFonts w:eastAsia="Times New Roman" w:cs="Times New Roman"/>
          <w:sz w:val="20"/>
          <w:szCs w:val="20"/>
          <w:lang w:eastAsia="pl-PL"/>
        </w:rPr>
        <w:t xml:space="preserve"> Tak </w:t>
      </w:r>
      <w:r w:rsidRPr="00DA5AD8">
        <w:rPr>
          <w:rFonts w:eastAsia="Times New Roman" w:cs="Times New Roman"/>
          <w:sz w:val="20"/>
          <w:szCs w:val="20"/>
          <w:lang w:eastAsia="pl-PL"/>
        </w:rPr>
        <w:br/>
        <w:t xml:space="preserve">Należy wskazać zakres, charakter zmian oraz warunki wprowadzenia zmian: </w:t>
      </w:r>
      <w:r w:rsidRPr="00DA5AD8">
        <w:rPr>
          <w:rFonts w:eastAsia="Times New Roman" w:cs="Times New Roman"/>
          <w:sz w:val="20"/>
          <w:szCs w:val="20"/>
          <w:lang w:eastAsia="pl-PL"/>
        </w:rPr>
        <w:br/>
        <w:t xml:space="preserve">Zamawiający przewiduje możliwość zmiany postanowień zawartej umowy w następujących przypadkach: 1) W zakresie zmiany terminu wykonania: a)wystąpienia nie zinwentaryzowanych urządzeń i związanych z tym kolizji (o ilość dni niezbędną do usunięcia kolizji), b)z powodu nie przewidzianego braku płynności finansowej u Zamawiającego (o ilość dni trwania przeszkody uniemożliwiającej wykonanie przedmiotu umowy), c)wystąpienie siły wyższej i innych zdarzeń nadzwyczajnych (o ilość dni wystąpienia wskazanego zdarzenia </w:t>
      </w:r>
      <w:r w:rsidRPr="00DA5AD8">
        <w:rPr>
          <w:rFonts w:eastAsia="Times New Roman" w:cs="Times New Roman"/>
          <w:sz w:val="20"/>
          <w:szCs w:val="20"/>
          <w:lang w:eastAsia="pl-PL"/>
        </w:rPr>
        <w:lastRenderedPageBreak/>
        <w:t xml:space="preserve">oraz czasu koniecznego do usunięcia skutków tego zdarzenia), d)ujawnienia się wad/braków/błędów w dokumentacji projektowej skutkujących nie możliwością dochowania pierwotnego terminu realizacji umowy (o ilość dni niezbędnych do naniesienia zmian w dokumentacji projektowej oraz ilość dni niezbędnych do wykonania prac wynikających ze zmiany projektu), e)wystąpienia warunków pogodowych mających wpływ na niemożliwość prowadzenia robót budowlanych, w szczególności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f)wystąpienia robót dodatkowych (o ilość dni niezbędnych do wykonania robót dodatkowych), g)wystąpienia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oraz ilość dni niezbędnych do wykonania prac wynikających ze zmiany dokumentów), h)wystąpienia okoliczności powodujących konieczność przeprojektowania rozwiązań zawartych w dokumentacji projektowej (o ilość dni niezbędnych do naniesienia zmian w dokumentacji projektowej oraz ilość dni niezbędnych do wykonania prac wynikających ze zmiany projektu), i)wstrzymania robót spowodowanych wykryciem na przykład przedmiotów niebezpiecznych, itp. (o ilość dni wstrzymania robót), j)konieczności zmian spowodowanych warunkami geologicznymi, terenowymi, archeologicznymi, wodnymi itp., w szczególności: odmiennych od przyjętych w Dokumentacji projektowej warunków geologicznych (kategorie gruntu itp.), odmiennych od przyjętych w Dokumentacji projektowej warunków terenowych, w szczególności istnienie podziemnych urządzeń, instalacji lub obiektów infrastrukturalnych, niewypałów i niewybuchów, zagrożenia tąpnięciami, wybuchem, wykopalisk archeologicznych itp. innych, nieprzewidywanych okoliczności, (o ilość dni trwania przeszkody uniemożliwiającej wykonanie przedmiotu umowy), k)wstrzymania robót budowlanych przez organy administracji publicznej (o ilość dni wstrzymania robót), l)inne niezależne od Wykonawcy zdarzenia, które Zamawiający uzna za uzasadniające zmianę terminu (o ilość dni trwania przeszkody uniemożliwiającej wykonanie przedmiotu umowy), m) konieczności zmian będących następstwem okoliczności leżących po stronie Zamawiającego, w szczególności: wstrzymania realizacji umowy przez Zamawiającego niewynikającym z winy Wykonawcy, konieczności wprowadzenia zmian w dokumentacji projektowej przekazanej Wykonawcy przez Zamawiającego, przestojów lub opóźnień zależnych od Zamawiającego, (o czas niezbędny do zakończenia wykonywania przedmiotu umowy w sposób należyty), 2)W zakresie </w:t>
      </w:r>
      <w:proofErr w:type="spellStart"/>
      <w:r w:rsidRPr="00DA5AD8">
        <w:rPr>
          <w:rFonts w:eastAsia="Times New Roman" w:cs="Times New Roman"/>
          <w:sz w:val="20"/>
          <w:szCs w:val="20"/>
          <w:lang w:eastAsia="pl-PL"/>
        </w:rPr>
        <w:t>łatności</w:t>
      </w:r>
      <w:proofErr w:type="spellEnd"/>
      <w:r w:rsidRPr="00DA5AD8">
        <w:rPr>
          <w:rFonts w:eastAsia="Times New Roman" w:cs="Times New Roman"/>
          <w:sz w:val="20"/>
          <w:szCs w:val="20"/>
          <w:lang w:eastAsia="pl-PL"/>
        </w:rPr>
        <w:t xml:space="preserve"> i innych (w tym również terminu): a) aktualizacji rozwiązań ze względu na postęp technologiczny lub gdyby zastosowanie przewidzianych rozwiązań groziło niewykonaniem lub wadliwym wykonaniem projektu, b)zmiany kolejności wykonania części zamówienia bądź rezygnacji z wykonania części zamówienia, c) zmiany w obowiązujących przepisach, jeżeli zgodnie z nimi konieczne będzie dostosowanie treści umowy do aktualnego stanu prawnego, d)wystąpienia robót dodatkowych, e)wystąpienia okoliczności powodujących konieczność przeprojektowania rozwiązań zawartych w dokumentacji projektowej, f)rezygnacja przez Zamawiającego z realizacji części przedmiotu umowy, g)Zamawiający dopuszcza zmianę zakresu rzeczowego zamówienia, ze zmniejszeniem wynagrodzenia, gdy w trakcie realizacji umowy wystąpią okoliczności powodujące, że niecelowe będzie wykonanie pełnego zakresu robót zgodnie z dokumentacją projektową, h)Zamawiający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i)Zamawiający dopuszcza zmianę istotnych postanowień niniejszej umowy w zakresie terminów wystawiania faktur częściowych w przypadku zmiany harmonogramu realizacji robót, j)Zmiana formy zabezpieczenia na wniosek Wykonawcy, zgodnie z Prawem zamówień publicznych, pod warunkiem zachowania ciągłości zabezpieczenia i bez zmniejszenia jej wartości.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IV.6) INFORMACJE ADMINISTRACYJNE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IV.6.1) Sposób udostępniania informacji o charakterze poufnym </w:t>
      </w:r>
      <w:r w:rsidRPr="00DA5AD8">
        <w:rPr>
          <w:rFonts w:eastAsia="Times New Roman" w:cs="Times New Roman"/>
          <w:i/>
          <w:iCs/>
          <w:sz w:val="20"/>
          <w:szCs w:val="20"/>
          <w:lang w:eastAsia="pl-PL"/>
        </w:rPr>
        <w:t xml:space="preserve">(jeżeli dotyczy): </w:t>
      </w:r>
      <w:r w:rsidRPr="00DA5AD8">
        <w:rPr>
          <w:rFonts w:eastAsia="Times New Roman" w:cs="Times New Roman"/>
          <w:sz w:val="20"/>
          <w:szCs w:val="20"/>
          <w:lang w:eastAsia="pl-PL"/>
        </w:rPr>
        <w:br/>
      </w:r>
      <w:r w:rsidRPr="00DA5AD8">
        <w:rPr>
          <w:rFonts w:eastAsia="Times New Roman" w:cs="Times New Roman"/>
          <w:b/>
          <w:bCs/>
          <w:sz w:val="20"/>
          <w:szCs w:val="20"/>
          <w:lang w:eastAsia="pl-PL"/>
        </w:rPr>
        <w:t>Środki służące ochronie informacji o charakterze poufnym</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IV.6.2) Termin składania ofert lub wniosków o dopuszczenie do udziału w postępowaniu: </w:t>
      </w:r>
      <w:r w:rsidRPr="00DA5AD8">
        <w:rPr>
          <w:rFonts w:eastAsia="Times New Roman" w:cs="Times New Roman"/>
          <w:sz w:val="20"/>
          <w:szCs w:val="20"/>
          <w:lang w:eastAsia="pl-PL"/>
        </w:rPr>
        <w:br/>
        <w:t xml:space="preserve">Data: 2020-02-24, godzina: 11:30, </w:t>
      </w:r>
      <w:r w:rsidRPr="00DA5AD8">
        <w:rPr>
          <w:rFonts w:eastAsia="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DA5AD8">
        <w:rPr>
          <w:rFonts w:eastAsia="Times New Roman" w:cs="Times New Roman"/>
          <w:sz w:val="20"/>
          <w:szCs w:val="20"/>
          <w:lang w:eastAsia="pl-PL"/>
        </w:rPr>
        <w:br/>
        <w:t xml:space="preserve">Wskazać powody: </w:t>
      </w:r>
      <w:r w:rsidRPr="00DA5AD8">
        <w:rPr>
          <w:rFonts w:eastAsia="Times New Roman" w:cs="Times New Roman"/>
          <w:sz w:val="20"/>
          <w:szCs w:val="20"/>
          <w:lang w:eastAsia="pl-PL"/>
        </w:rPr>
        <w:br/>
        <w:t xml:space="preserve">Język lub języki, w jakich mogą być sporządzane oferty lub wnioski o dopuszczenie do udziału w postępowaniu </w:t>
      </w:r>
      <w:r w:rsidRPr="00DA5AD8">
        <w:rPr>
          <w:rFonts w:eastAsia="Times New Roman" w:cs="Times New Roman"/>
          <w:sz w:val="20"/>
          <w:szCs w:val="20"/>
          <w:lang w:eastAsia="pl-PL"/>
        </w:rPr>
        <w:br/>
        <w:t xml:space="preserve">&gt; Polski </w:t>
      </w:r>
      <w:r w:rsidRPr="00DA5AD8">
        <w:rPr>
          <w:rFonts w:eastAsia="Times New Roman" w:cs="Times New Roman"/>
          <w:sz w:val="20"/>
          <w:szCs w:val="20"/>
          <w:lang w:eastAsia="pl-PL"/>
        </w:rPr>
        <w:br/>
      </w:r>
      <w:r w:rsidRPr="00DA5AD8">
        <w:rPr>
          <w:rFonts w:eastAsia="Times New Roman" w:cs="Times New Roman"/>
          <w:b/>
          <w:bCs/>
          <w:sz w:val="20"/>
          <w:szCs w:val="20"/>
          <w:lang w:eastAsia="pl-PL"/>
        </w:rPr>
        <w:t xml:space="preserve">IV.6.3) Termin związania ofertą: </w:t>
      </w:r>
      <w:r w:rsidRPr="00DA5AD8">
        <w:rPr>
          <w:rFonts w:eastAsia="Times New Roman" w:cs="Times New Roman"/>
          <w:sz w:val="20"/>
          <w:szCs w:val="20"/>
          <w:lang w:eastAsia="pl-PL"/>
        </w:rPr>
        <w:t xml:space="preserve">do: okres w dniach: 30 (od ostatecznego terminu składania ofert) </w:t>
      </w:r>
      <w:r w:rsidRPr="00DA5AD8">
        <w:rPr>
          <w:rFonts w:eastAsia="Times New Roman" w:cs="Times New Roman"/>
          <w:sz w:val="20"/>
          <w:szCs w:val="20"/>
          <w:lang w:eastAsia="pl-PL"/>
        </w:rPr>
        <w:br/>
      </w:r>
      <w:r w:rsidRPr="00DA5AD8">
        <w:rPr>
          <w:rFonts w:eastAsia="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r>
      <w:r w:rsidRPr="00DA5AD8">
        <w:rPr>
          <w:rFonts w:eastAsia="Times New Roman" w:cs="Times New Roman"/>
          <w:b/>
          <w:bCs/>
          <w:sz w:val="20"/>
          <w:szCs w:val="20"/>
          <w:lang w:eastAsia="pl-PL"/>
        </w:rPr>
        <w:t>IV.6.5) Informacje dodatkowe:</w:t>
      </w:r>
      <w:r w:rsidRPr="00DA5AD8">
        <w:rPr>
          <w:rFonts w:eastAsia="Times New Roman" w:cs="Times New Roman"/>
          <w:sz w:val="20"/>
          <w:szCs w:val="20"/>
          <w:lang w:eastAsia="pl-PL"/>
        </w:rPr>
        <w:t xml:space="preserve"> </w:t>
      </w:r>
      <w:r w:rsidRPr="00DA5AD8">
        <w:rPr>
          <w:rFonts w:eastAsia="Times New Roman" w:cs="Times New Roman"/>
          <w:sz w:val="20"/>
          <w:szCs w:val="20"/>
          <w:lang w:eastAsia="pl-PL"/>
        </w:rPr>
        <w:br/>
      </w:r>
      <w:r w:rsidRPr="00DA5AD8">
        <w:rPr>
          <w:rFonts w:eastAsia="Times New Roman" w:cs="Times New Roman"/>
          <w:sz w:val="20"/>
          <w:szCs w:val="20"/>
          <w:lang w:eastAsia="pl-PL"/>
        </w:rPr>
        <w:lastRenderedPageBreak/>
        <w:t xml:space="preserve">1.Jeżeli wykonawca ma siedzibę lub miejsce zamieszkania poza terytorium Rzeczypospolitej Polskiej, zamiast dokumentów wymienionych w Rozdziale 11 pkt 3 lit. a)-d) składa dokumenty wg § 7 Rozporządzenia Ministra Rozwoju z dnia 26 lipca 2016 r. w sprawie rodzajów dokumentów, jakich może żądać zamawiający od wykonawcy w postępowaniu o udzielenie zamówienia (Dz. U., poz. 1126), tj.: a) R. 11 pkt 3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b) R. 11 pkt 3 lit. b)-d) –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nie otwarto jego likwidacji ani nie ogłoszono upadłości. 2. Dokumenty, o których mowa w pkt R. 11 pkt 3 lit. a) oraz , R. 11 pkt 3 lit. d) powinny być wystawione nie wcześniej niż 6 miesięcy przed upływem terminu składania ofert. 3. Dokumenty, o których mowa w pkt R. 11 pkt 3 lit. b) i c) powinny być wystawione nie wcześniej niż 3 miesiące przed upływem terminu składania ofert. 4. Jeżeli w kraju, w którym wykonawca ma siedzibę lub miejsce zamieszkania lub miejsce zamieszkania ma osoba, której dokument dotyczy, nie wydaje się dokumentów, o których mowa w R. 11 pkt 3 lit. a)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 5. Wykonawca mający siedzibę na terytorium Rzeczypospolitej Polskiej, w odniesieniu do osoby mającej miejsce zamieszkania poza terytorium Rzeczypospolitej Polskiej, której dotyczy dokument wskazany w R. 11 pkt 3 lit a), składa dokument, o którym mowa powyżej w pkt 1 lit. a) w zakresie określonym w art. 24 ust. 1 pkt 14 i 21 ustawy. 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DA5AD8" w:rsidRPr="00DA5AD8" w:rsidRDefault="00DA5AD8" w:rsidP="00DA5AD8">
      <w:pPr>
        <w:spacing w:after="0" w:line="240" w:lineRule="auto"/>
        <w:jc w:val="center"/>
        <w:rPr>
          <w:rFonts w:eastAsia="Times New Roman" w:cs="Times New Roman"/>
          <w:b/>
          <w:bCs/>
          <w:sz w:val="20"/>
          <w:szCs w:val="20"/>
          <w:lang w:eastAsia="pl-PL"/>
        </w:rPr>
      </w:pPr>
      <w:r w:rsidRPr="00DA5AD8">
        <w:rPr>
          <w:rFonts w:eastAsia="Times New Roman" w:cs="Times New Roman"/>
          <w:b/>
          <w:bCs/>
          <w:sz w:val="20"/>
          <w:szCs w:val="20"/>
          <w:u w:val="single"/>
          <w:lang w:eastAsia="pl-PL"/>
        </w:rPr>
        <w:t xml:space="preserve">ZAŁĄCZNIK I - INFORMACJE DOTYCZĄCE OFERT CZĘŚCIOWYCH </w:t>
      </w:r>
    </w:p>
    <w:p w:rsidR="00DA5AD8" w:rsidRPr="00DA5AD8" w:rsidRDefault="00DA5AD8" w:rsidP="00DA5AD8">
      <w:pPr>
        <w:spacing w:after="0" w:line="240" w:lineRule="auto"/>
        <w:rPr>
          <w:rFonts w:eastAsia="Times New Roman" w:cs="Times New Roman"/>
          <w:sz w:val="20"/>
          <w:szCs w:val="20"/>
          <w:lang w:eastAsia="pl-PL"/>
        </w:rPr>
      </w:pPr>
    </w:p>
    <w:p w:rsidR="00DA5AD8" w:rsidRPr="00DA5AD8" w:rsidRDefault="00DA5AD8" w:rsidP="00DA5AD8">
      <w:pPr>
        <w:spacing w:after="0" w:line="240" w:lineRule="auto"/>
        <w:rPr>
          <w:rFonts w:eastAsia="Times New Roman" w:cs="Times New Roman"/>
          <w:sz w:val="20"/>
          <w:szCs w:val="20"/>
          <w:lang w:eastAsia="pl-PL"/>
        </w:rPr>
      </w:pPr>
    </w:p>
    <w:p w:rsidR="00DA5AD8" w:rsidRPr="00DA5AD8" w:rsidRDefault="00DA5AD8" w:rsidP="00DA5AD8">
      <w:pPr>
        <w:spacing w:after="240" w:line="240" w:lineRule="auto"/>
        <w:rPr>
          <w:rFonts w:eastAsia="Times New Roman" w:cs="Times New Roman"/>
          <w:sz w:val="20"/>
          <w:szCs w:val="20"/>
          <w:lang w:eastAsia="pl-PL"/>
        </w:rPr>
      </w:pPr>
    </w:p>
    <w:p w:rsidR="00DA5AD8" w:rsidRPr="00DA5AD8" w:rsidRDefault="00DA5AD8" w:rsidP="00DA5AD8">
      <w:pPr>
        <w:spacing w:after="240" w:line="240" w:lineRule="auto"/>
        <w:rPr>
          <w:rFonts w:eastAsia="Times New Roman" w:cs="Times New Roman"/>
          <w:sz w:val="20"/>
          <w:szCs w:val="20"/>
          <w:lang w:eastAsia="pl-PL"/>
        </w:rPr>
      </w:pPr>
    </w:p>
    <w:p w:rsidR="00DA5AD8" w:rsidRPr="00DA5AD8" w:rsidRDefault="00DA5AD8" w:rsidP="00DA5AD8">
      <w:pPr>
        <w:spacing w:after="0" w:line="240" w:lineRule="auto"/>
        <w:rPr>
          <w:rFonts w:eastAsia="Times New Roman" w:cs="Times New Roman"/>
          <w:sz w:val="20"/>
          <w:szCs w:val="20"/>
          <w:lang w:eastAsia="pl-PL"/>
        </w:rPr>
      </w:pPr>
    </w:p>
    <w:p w:rsidR="00DA5AD8" w:rsidRPr="00DA5AD8" w:rsidRDefault="00DA5AD8" w:rsidP="00614297">
      <w:pPr>
        <w:pBdr>
          <w:top w:val="single" w:sz="6" w:space="1" w:color="auto"/>
        </w:pBdr>
        <w:spacing w:after="0" w:line="240" w:lineRule="auto"/>
        <w:ind w:left="5664"/>
        <w:jc w:val="center"/>
        <w:rPr>
          <w:rFonts w:eastAsia="Times New Roman" w:cs="Times New Roman"/>
          <w:vanish/>
          <w:sz w:val="20"/>
          <w:szCs w:val="20"/>
          <w:lang w:eastAsia="pl-PL"/>
        </w:rPr>
      </w:pPr>
      <w:r w:rsidRPr="00DA5AD8">
        <w:rPr>
          <w:rFonts w:eastAsia="Times New Roman" w:cs="Times New Roman"/>
          <w:vanish/>
          <w:sz w:val="20"/>
          <w:szCs w:val="20"/>
          <w:lang w:eastAsia="pl-PL"/>
        </w:rPr>
        <w:t>Dół formularza</w:t>
      </w:r>
    </w:p>
    <w:p w:rsidR="006E0161" w:rsidRDefault="00614297" w:rsidP="00614297">
      <w:pPr>
        <w:spacing w:line="240" w:lineRule="auto"/>
        <w:ind w:left="5664"/>
        <w:jc w:val="center"/>
        <w:rPr>
          <w:rFonts w:cs="Times New Roman"/>
          <w:sz w:val="20"/>
          <w:szCs w:val="20"/>
        </w:rPr>
      </w:pPr>
      <w:r>
        <w:rPr>
          <w:rFonts w:cs="Times New Roman"/>
          <w:sz w:val="20"/>
          <w:szCs w:val="20"/>
        </w:rPr>
        <w:t>BURMISTRZ</w:t>
      </w:r>
    </w:p>
    <w:p w:rsidR="00614297" w:rsidRPr="00DA5AD8" w:rsidRDefault="00614297" w:rsidP="00614297">
      <w:pPr>
        <w:spacing w:line="240" w:lineRule="auto"/>
        <w:ind w:left="5664"/>
        <w:jc w:val="center"/>
        <w:rPr>
          <w:rFonts w:cs="Times New Roman"/>
          <w:sz w:val="20"/>
          <w:szCs w:val="20"/>
        </w:rPr>
      </w:pPr>
      <w:bookmarkStart w:id="0" w:name="_GoBack"/>
      <w:bookmarkEnd w:id="0"/>
      <w:r>
        <w:rPr>
          <w:rFonts w:cs="Times New Roman"/>
          <w:sz w:val="20"/>
          <w:szCs w:val="20"/>
        </w:rPr>
        <w:t>ARSENIUSZ FINSTER</w:t>
      </w:r>
    </w:p>
    <w:sectPr w:rsidR="00614297" w:rsidRPr="00DA5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D8"/>
    <w:rsid w:val="00247C26"/>
    <w:rsid w:val="00614297"/>
    <w:rsid w:val="006E0161"/>
    <w:rsid w:val="00C51A1E"/>
    <w:rsid w:val="00DA5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CEAE8-1130-4BF5-A6A1-935E7092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1A1E"/>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A5AD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A5AD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A5AD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A5AD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87389">
      <w:bodyDiv w:val="1"/>
      <w:marLeft w:val="0"/>
      <w:marRight w:val="0"/>
      <w:marTop w:val="0"/>
      <w:marBottom w:val="0"/>
      <w:divBdr>
        <w:top w:val="none" w:sz="0" w:space="0" w:color="auto"/>
        <w:left w:val="none" w:sz="0" w:space="0" w:color="auto"/>
        <w:bottom w:val="none" w:sz="0" w:space="0" w:color="auto"/>
        <w:right w:val="none" w:sz="0" w:space="0" w:color="auto"/>
      </w:divBdr>
      <w:divsChild>
        <w:div w:id="1351878571">
          <w:marLeft w:val="0"/>
          <w:marRight w:val="0"/>
          <w:marTop w:val="0"/>
          <w:marBottom w:val="0"/>
          <w:divBdr>
            <w:top w:val="none" w:sz="0" w:space="0" w:color="auto"/>
            <w:left w:val="none" w:sz="0" w:space="0" w:color="auto"/>
            <w:bottom w:val="none" w:sz="0" w:space="0" w:color="auto"/>
            <w:right w:val="none" w:sz="0" w:space="0" w:color="auto"/>
          </w:divBdr>
        </w:div>
        <w:div w:id="1111704542">
          <w:marLeft w:val="0"/>
          <w:marRight w:val="0"/>
          <w:marTop w:val="0"/>
          <w:marBottom w:val="0"/>
          <w:divBdr>
            <w:top w:val="none" w:sz="0" w:space="0" w:color="auto"/>
            <w:left w:val="none" w:sz="0" w:space="0" w:color="auto"/>
            <w:bottom w:val="none" w:sz="0" w:space="0" w:color="auto"/>
            <w:right w:val="none" w:sz="0" w:space="0" w:color="auto"/>
          </w:divBdr>
        </w:div>
        <w:div w:id="1437214721">
          <w:marLeft w:val="0"/>
          <w:marRight w:val="0"/>
          <w:marTop w:val="0"/>
          <w:marBottom w:val="0"/>
          <w:divBdr>
            <w:top w:val="none" w:sz="0" w:space="0" w:color="auto"/>
            <w:left w:val="none" w:sz="0" w:space="0" w:color="auto"/>
            <w:bottom w:val="none" w:sz="0" w:space="0" w:color="auto"/>
            <w:right w:val="none" w:sz="0" w:space="0" w:color="auto"/>
          </w:divBdr>
          <w:divsChild>
            <w:div w:id="961494971">
              <w:marLeft w:val="0"/>
              <w:marRight w:val="0"/>
              <w:marTop w:val="0"/>
              <w:marBottom w:val="0"/>
              <w:divBdr>
                <w:top w:val="none" w:sz="0" w:space="0" w:color="auto"/>
                <w:left w:val="none" w:sz="0" w:space="0" w:color="auto"/>
                <w:bottom w:val="none" w:sz="0" w:space="0" w:color="auto"/>
                <w:right w:val="none" w:sz="0" w:space="0" w:color="auto"/>
              </w:divBdr>
            </w:div>
            <w:div w:id="1988438444">
              <w:marLeft w:val="0"/>
              <w:marRight w:val="0"/>
              <w:marTop w:val="0"/>
              <w:marBottom w:val="0"/>
              <w:divBdr>
                <w:top w:val="none" w:sz="0" w:space="0" w:color="auto"/>
                <w:left w:val="none" w:sz="0" w:space="0" w:color="auto"/>
                <w:bottom w:val="none" w:sz="0" w:space="0" w:color="auto"/>
                <w:right w:val="none" w:sz="0" w:space="0" w:color="auto"/>
              </w:divBdr>
            </w:div>
            <w:div w:id="1769424884">
              <w:marLeft w:val="0"/>
              <w:marRight w:val="0"/>
              <w:marTop w:val="0"/>
              <w:marBottom w:val="0"/>
              <w:divBdr>
                <w:top w:val="none" w:sz="0" w:space="0" w:color="auto"/>
                <w:left w:val="none" w:sz="0" w:space="0" w:color="auto"/>
                <w:bottom w:val="none" w:sz="0" w:space="0" w:color="auto"/>
                <w:right w:val="none" w:sz="0" w:space="0" w:color="auto"/>
              </w:divBdr>
              <w:divsChild>
                <w:div w:id="1190149047">
                  <w:marLeft w:val="0"/>
                  <w:marRight w:val="0"/>
                  <w:marTop w:val="0"/>
                  <w:marBottom w:val="0"/>
                  <w:divBdr>
                    <w:top w:val="none" w:sz="0" w:space="0" w:color="auto"/>
                    <w:left w:val="none" w:sz="0" w:space="0" w:color="auto"/>
                    <w:bottom w:val="none" w:sz="0" w:space="0" w:color="auto"/>
                    <w:right w:val="none" w:sz="0" w:space="0" w:color="auto"/>
                  </w:divBdr>
                </w:div>
              </w:divsChild>
            </w:div>
            <w:div w:id="1615357107">
              <w:marLeft w:val="0"/>
              <w:marRight w:val="0"/>
              <w:marTop w:val="0"/>
              <w:marBottom w:val="0"/>
              <w:divBdr>
                <w:top w:val="none" w:sz="0" w:space="0" w:color="auto"/>
                <w:left w:val="none" w:sz="0" w:space="0" w:color="auto"/>
                <w:bottom w:val="none" w:sz="0" w:space="0" w:color="auto"/>
                <w:right w:val="none" w:sz="0" w:space="0" w:color="auto"/>
              </w:divBdr>
              <w:divsChild>
                <w:div w:id="2015305172">
                  <w:marLeft w:val="0"/>
                  <w:marRight w:val="0"/>
                  <w:marTop w:val="0"/>
                  <w:marBottom w:val="0"/>
                  <w:divBdr>
                    <w:top w:val="none" w:sz="0" w:space="0" w:color="auto"/>
                    <w:left w:val="none" w:sz="0" w:space="0" w:color="auto"/>
                    <w:bottom w:val="none" w:sz="0" w:space="0" w:color="auto"/>
                    <w:right w:val="none" w:sz="0" w:space="0" w:color="auto"/>
                  </w:divBdr>
                </w:div>
              </w:divsChild>
            </w:div>
            <w:div w:id="1027024124">
              <w:marLeft w:val="0"/>
              <w:marRight w:val="0"/>
              <w:marTop w:val="0"/>
              <w:marBottom w:val="0"/>
              <w:divBdr>
                <w:top w:val="none" w:sz="0" w:space="0" w:color="auto"/>
                <w:left w:val="none" w:sz="0" w:space="0" w:color="auto"/>
                <w:bottom w:val="none" w:sz="0" w:space="0" w:color="auto"/>
                <w:right w:val="none" w:sz="0" w:space="0" w:color="auto"/>
              </w:divBdr>
              <w:divsChild>
                <w:div w:id="1404254801">
                  <w:marLeft w:val="0"/>
                  <w:marRight w:val="0"/>
                  <w:marTop w:val="0"/>
                  <w:marBottom w:val="0"/>
                  <w:divBdr>
                    <w:top w:val="none" w:sz="0" w:space="0" w:color="auto"/>
                    <w:left w:val="none" w:sz="0" w:space="0" w:color="auto"/>
                    <w:bottom w:val="none" w:sz="0" w:space="0" w:color="auto"/>
                    <w:right w:val="none" w:sz="0" w:space="0" w:color="auto"/>
                  </w:divBdr>
                </w:div>
                <w:div w:id="1493373135">
                  <w:marLeft w:val="0"/>
                  <w:marRight w:val="0"/>
                  <w:marTop w:val="0"/>
                  <w:marBottom w:val="0"/>
                  <w:divBdr>
                    <w:top w:val="none" w:sz="0" w:space="0" w:color="auto"/>
                    <w:left w:val="none" w:sz="0" w:space="0" w:color="auto"/>
                    <w:bottom w:val="none" w:sz="0" w:space="0" w:color="auto"/>
                    <w:right w:val="none" w:sz="0" w:space="0" w:color="auto"/>
                  </w:divBdr>
                </w:div>
                <w:div w:id="1406026663">
                  <w:marLeft w:val="0"/>
                  <w:marRight w:val="0"/>
                  <w:marTop w:val="0"/>
                  <w:marBottom w:val="0"/>
                  <w:divBdr>
                    <w:top w:val="none" w:sz="0" w:space="0" w:color="auto"/>
                    <w:left w:val="none" w:sz="0" w:space="0" w:color="auto"/>
                    <w:bottom w:val="none" w:sz="0" w:space="0" w:color="auto"/>
                    <w:right w:val="none" w:sz="0" w:space="0" w:color="auto"/>
                  </w:divBdr>
                </w:div>
                <w:div w:id="197400292">
                  <w:marLeft w:val="0"/>
                  <w:marRight w:val="0"/>
                  <w:marTop w:val="0"/>
                  <w:marBottom w:val="0"/>
                  <w:divBdr>
                    <w:top w:val="none" w:sz="0" w:space="0" w:color="auto"/>
                    <w:left w:val="none" w:sz="0" w:space="0" w:color="auto"/>
                    <w:bottom w:val="none" w:sz="0" w:space="0" w:color="auto"/>
                    <w:right w:val="none" w:sz="0" w:space="0" w:color="auto"/>
                  </w:divBdr>
                </w:div>
              </w:divsChild>
            </w:div>
            <w:div w:id="908074075">
              <w:marLeft w:val="0"/>
              <w:marRight w:val="0"/>
              <w:marTop w:val="0"/>
              <w:marBottom w:val="0"/>
              <w:divBdr>
                <w:top w:val="none" w:sz="0" w:space="0" w:color="auto"/>
                <w:left w:val="none" w:sz="0" w:space="0" w:color="auto"/>
                <w:bottom w:val="none" w:sz="0" w:space="0" w:color="auto"/>
                <w:right w:val="none" w:sz="0" w:space="0" w:color="auto"/>
              </w:divBdr>
              <w:divsChild>
                <w:div w:id="1818496834">
                  <w:marLeft w:val="0"/>
                  <w:marRight w:val="0"/>
                  <w:marTop w:val="0"/>
                  <w:marBottom w:val="0"/>
                  <w:divBdr>
                    <w:top w:val="none" w:sz="0" w:space="0" w:color="auto"/>
                    <w:left w:val="none" w:sz="0" w:space="0" w:color="auto"/>
                    <w:bottom w:val="none" w:sz="0" w:space="0" w:color="auto"/>
                    <w:right w:val="none" w:sz="0" w:space="0" w:color="auto"/>
                  </w:divBdr>
                </w:div>
                <w:div w:id="1607616323">
                  <w:marLeft w:val="0"/>
                  <w:marRight w:val="0"/>
                  <w:marTop w:val="0"/>
                  <w:marBottom w:val="0"/>
                  <w:divBdr>
                    <w:top w:val="none" w:sz="0" w:space="0" w:color="auto"/>
                    <w:left w:val="none" w:sz="0" w:space="0" w:color="auto"/>
                    <w:bottom w:val="none" w:sz="0" w:space="0" w:color="auto"/>
                    <w:right w:val="none" w:sz="0" w:space="0" w:color="auto"/>
                  </w:divBdr>
                </w:div>
                <w:div w:id="1741370696">
                  <w:marLeft w:val="0"/>
                  <w:marRight w:val="0"/>
                  <w:marTop w:val="0"/>
                  <w:marBottom w:val="0"/>
                  <w:divBdr>
                    <w:top w:val="none" w:sz="0" w:space="0" w:color="auto"/>
                    <w:left w:val="none" w:sz="0" w:space="0" w:color="auto"/>
                    <w:bottom w:val="none" w:sz="0" w:space="0" w:color="auto"/>
                    <w:right w:val="none" w:sz="0" w:space="0" w:color="auto"/>
                  </w:divBdr>
                </w:div>
                <w:div w:id="475221927">
                  <w:marLeft w:val="0"/>
                  <w:marRight w:val="0"/>
                  <w:marTop w:val="0"/>
                  <w:marBottom w:val="0"/>
                  <w:divBdr>
                    <w:top w:val="none" w:sz="0" w:space="0" w:color="auto"/>
                    <w:left w:val="none" w:sz="0" w:space="0" w:color="auto"/>
                    <w:bottom w:val="none" w:sz="0" w:space="0" w:color="auto"/>
                    <w:right w:val="none" w:sz="0" w:space="0" w:color="auto"/>
                  </w:divBdr>
                </w:div>
                <w:div w:id="1602175716">
                  <w:marLeft w:val="0"/>
                  <w:marRight w:val="0"/>
                  <w:marTop w:val="0"/>
                  <w:marBottom w:val="0"/>
                  <w:divBdr>
                    <w:top w:val="none" w:sz="0" w:space="0" w:color="auto"/>
                    <w:left w:val="none" w:sz="0" w:space="0" w:color="auto"/>
                    <w:bottom w:val="none" w:sz="0" w:space="0" w:color="auto"/>
                    <w:right w:val="none" w:sz="0" w:space="0" w:color="auto"/>
                  </w:divBdr>
                </w:div>
                <w:div w:id="1104113314">
                  <w:marLeft w:val="0"/>
                  <w:marRight w:val="0"/>
                  <w:marTop w:val="0"/>
                  <w:marBottom w:val="0"/>
                  <w:divBdr>
                    <w:top w:val="none" w:sz="0" w:space="0" w:color="auto"/>
                    <w:left w:val="none" w:sz="0" w:space="0" w:color="auto"/>
                    <w:bottom w:val="none" w:sz="0" w:space="0" w:color="auto"/>
                    <w:right w:val="none" w:sz="0" w:space="0" w:color="auto"/>
                  </w:divBdr>
                </w:div>
                <w:div w:id="1635212846">
                  <w:marLeft w:val="0"/>
                  <w:marRight w:val="0"/>
                  <w:marTop w:val="0"/>
                  <w:marBottom w:val="0"/>
                  <w:divBdr>
                    <w:top w:val="none" w:sz="0" w:space="0" w:color="auto"/>
                    <w:left w:val="none" w:sz="0" w:space="0" w:color="auto"/>
                    <w:bottom w:val="none" w:sz="0" w:space="0" w:color="auto"/>
                    <w:right w:val="none" w:sz="0" w:space="0" w:color="auto"/>
                  </w:divBdr>
                </w:div>
              </w:divsChild>
            </w:div>
            <w:div w:id="1314338832">
              <w:marLeft w:val="0"/>
              <w:marRight w:val="0"/>
              <w:marTop w:val="0"/>
              <w:marBottom w:val="0"/>
              <w:divBdr>
                <w:top w:val="none" w:sz="0" w:space="0" w:color="auto"/>
                <w:left w:val="none" w:sz="0" w:space="0" w:color="auto"/>
                <w:bottom w:val="none" w:sz="0" w:space="0" w:color="auto"/>
                <w:right w:val="none" w:sz="0" w:space="0" w:color="auto"/>
              </w:divBdr>
              <w:divsChild>
                <w:div w:id="1605191736">
                  <w:marLeft w:val="0"/>
                  <w:marRight w:val="0"/>
                  <w:marTop w:val="0"/>
                  <w:marBottom w:val="0"/>
                  <w:divBdr>
                    <w:top w:val="none" w:sz="0" w:space="0" w:color="auto"/>
                    <w:left w:val="none" w:sz="0" w:space="0" w:color="auto"/>
                    <w:bottom w:val="none" w:sz="0" w:space="0" w:color="auto"/>
                    <w:right w:val="none" w:sz="0" w:space="0" w:color="auto"/>
                  </w:divBdr>
                </w:div>
                <w:div w:id="1238520399">
                  <w:marLeft w:val="0"/>
                  <w:marRight w:val="0"/>
                  <w:marTop w:val="0"/>
                  <w:marBottom w:val="0"/>
                  <w:divBdr>
                    <w:top w:val="none" w:sz="0" w:space="0" w:color="auto"/>
                    <w:left w:val="none" w:sz="0" w:space="0" w:color="auto"/>
                    <w:bottom w:val="none" w:sz="0" w:space="0" w:color="auto"/>
                    <w:right w:val="none" w:sz="0" w:space="0" w:color="auto"/>
                  </w:divBdr>
                </w:div>
              </w:divsChild>
            </w:div>
            <w:div w:id="637997869">
              <w:marLeft w:val="0"/>
              <w:marRight w:val="0"/>
              <w:marTop w:val="0"/>
              <w:marBottom w:val="0"/>
              <w:divBdr>
                <w:top w:val="none" w:sz="0" w:space="0" w:color="auto"/>
                <w:left w:val="none" w:sz="0" w:space="0" w:color="auto"/>
                <w:bottom w:val="none" w:sz="0" w:space="0" w:color="auto"/>
                <w:right w:val="none" w:sz="0" w:space="0" w:color="auto"/>
              </w:divBdr>
              <w:divsChild>
                <w:div w:id="1192649373">
                  <w:marLeft w:val="0"/>
                  <w:marRight w:val="0"/>
                  <w:marTop w:val="0"/>
                  <w:marBottom w:val="0"/>
                  <w:divBdr>
                    <w:top w:val="none" w:sz="0" w:space="0" w:color="auto"/>
                    <w:left w:val="none" w:sz="0" w:space="0" w:color="auto"/>
                    <w:bottom w:val="none" w:sz="0" w:space="0" w:color="auto"/>
                    <w:right w:val="none" w:sz="0" w:space="0" w:color="auto"/>
                  </w:divBdr>
                </w:div>
                <w:div w:id="1366710399">
                  <w:marLeft w:val="0"/>
                  <w:marRight w:val="0"/>
                  <w:marTop w:val="0"/>
                  <w:marBottom w:val="0"/>
                  <w:divBdr>
                    <w:top w:val="none" w:sz="0" w:space="0" w:color="auto"/>
                    <w:left w:val="none" w:sz="0" w:space="0" w:color="auto"/>
                    <w:bottom w:val="none" w:sz="0" w:space="0" w:color="auto"/>
                    <w:right w:val="none" w:sz="0" w:space="0" w:color="auto"/>
                  </w:divBdr>
                </w:div>
                <w:div w:id="669017662">
                  <w:marLeft w:val="0"/>
                  <w:marRight w:val="0"/>
                  <w:marTop w:val="0"/>
                  <w:marBottom w:val="0"/>
                  <w:divBdr>
                    <w:top w:val="none" w:sz="0" w:space="0" w:color="auto"/>
                    <w:left w:val="none" w:sz="0" w:space="0" w:color="auto"/>
                    <w:bottom w:val="none" w:sz="0" w:space="0" w:color="auto"/>
                    <w:right w:val="none" w:sz="0" w:space="0" w:color="auto"/>
                  </w:divBdr>
                </w:div>
                <w:div w:id="138039361">
                  <w:marLeft w:val="0"/>
                  <w:marRight w:val="0"/>
                  <w:marTop w:val="0"/>
                  <w:marBottom w:val="0"/>
                  <w:divBdr>
                    <w:top w:val="none" w:sz="0" w:space="0" w:color="auto"/>
                    <w:left w:val="none" w:sz="0" w:space="0" w:color="auto"/>
                    <w:bottom w:val="none" w:sz="0" w:space="0" w:color="auto"/>
                    <w:right w:val="none" w:sz="0" w:space="0" w:color="auto"/>
                  </w:divBdr>
                </w:div>
                <w:div w:id="2003585921">
                  <w:marLeft w:val="0"/>
                  <w:marRight w:val="0"/>
                  <w:marTop w:val="0"/>
                  <w:marBottom w:val="0"/>
                  <w:divBdr>
                    <w:top w:val="none" w:sz="0" w:space="0" w:color="auto"/>
                    <w:left w:val="none" w:sz="0" w:space="0" w:color="auto"/>
                    <w:bottom w:val="none" w:sz="0" w:space="0" w:color="auto"/>
                    <w:right w:val="none" w:sz="0" w:space="0" w:color="auto"/>
                  </w:divBdr>
                </w:div>
              </w:divsChild>
            </w:div>
            <w:div w:id="127357972">
              <w:marLeft w:val="0"/>
              <w:marRight w:val="0"/>
              <w:marTop w:val="0"/>
              <w:marBottom w:val="0"/>
              <w:divBdr>
                <w:top w:val="none" w:sz="0" w:space="0" w:color="auto"/>
                <w:left w:val="none" w:sz="0" w:space="0" w:color="auto"/>
                <w:bottom w:val="none" w:sz="0" w:space="0" w:color="auto"/>
                <w:right w:val="none" w:sz="0" w:space="0" w:color="auto"/>
              </w:divBdr>
              <w:divsChild>
                <w:div w:id="868908586">
                  <w:marLeft w:val="0"/>
                  <w:marRight w:val="0"/>
                  <w:marTop w:val="0"/>
                  <w:marBottom w:val="0"/>
                  <w:divBdr>
                    <w:top w:val="none" w:sz="0" w:space="0" w:color="auto"/>
                    <w:left w:val="none" w:sz="0" w:space="0" w:color="auto"/>
                    <w:bottom w:val="none" w:sz="0" w:space="0" w:color="auto"/>
                    <w:right w:val="none" w:sz="0" w:space="0" w:color="auto"/>
                  </w:divBdr>
                </w:div>
                <w:div w:id="1131439642">
                  <w:marLeft w:val="0"/>
                  <w:marRight w:val="0"/>
                  <w:marTop w:val="0"/>
                  <w:marBottom w:val="0"/>
                  <w:divBdr>
                    <w:top w:val="none" w:sz="0" w:space="0" w:color="auto"/>
                    <w:left w:val="none" w:sz="0" w:space="0" w:color="auto"/>
                    <w:bottom w:val="none" w:sz="0" w:space="0" w:color="auto"/>
                    <w:right w:val="none" w:sz="0" w:space="0" w:color="auto"/>
                  </w:divBdr>
                </w:div>
                <w:div w:id="432360430">
                  <w:marLeft w:val="0"/>
                  <w:marRight w:val="0"/>
                  <w:marTop w:val="0"/>
                  <w:marBottom w:val="0"/>
                  <w:divBdr>
                    <w:top w:val="none" w:sz="0" w:space="0" w:color="auto"/>
                    <w:left w:val="none" w:sz="0" w:space="0" w:color="auto"/>
                    <w:bottom w:val="none" w:sz="0" w:space="0" w:color="auto"/>
                    <w:right w:val="none" w:sz="0" w:space="0" w:color="auto"/>
                  </w:divBdr>
                </w:div>
                <w:div w:id="2069647963">
                  <w:marLeft w:val="0"/>
                  <w:marRight w:val="0"/>
                  <w:marTop w:val="0"/>
                  <w:marBottom w:val="0"/>
                  <w:divBdr>
                    <w:top w:val="none" w:sz="0" w:space="0" w:color="auto"/>
                    <w:left w:val="none" w:sz="0" w:space="0" w:color="auto"/>
                    <w:bottom w:val="none" w:sz="0" w:space="0" w:color="auto"/>
                    <w:right w:val="none" w:sz="0" w:space="0" w:color="auto"/>
                  </w:divBdr>
                </w:div>
                <w:div w:id="81806421">
                  <w:marLeft w:val="0"/>
                  <w:marRight w:val="0"/>
                  <w:marTop w:val="0"/>
                  <w:marBottom w:val="0"/>
                  <w:divBdr>
                    <w:top w:val="none" w:sz="0" w:space="0" w:color="auto"/>
                    <w:left w:val="none" w:sz="0" w:space="0" w:color="auto"/>
                    <w:bottom w:val="none" w:sz="0" w:space="0" w:color="auto"/>
                    <w:right w:val="none" w:sz="0" w:space="0" w:color="auto"/>
                  </w:divBdr>
                </w:div>
                <w:div w:id="117458705">
                  <w:marLeft w:val="0"/>
                  <w:marRight w:val="0"/>
                  <w:marTop w:val="0"/>
                  <w:marBottom w:val="0"/>
                  <w:divBdr>
                    <w:top w:val="none" w:sz="0" w:space="0" w:color="auto"/>
                    <w:left w:val="none" w:sz="0" w:space="0" w:color="auto"/>
                    <w:bottom w:val="none" w:sz="0" w:space="0" w:color="auto"/>
                    <w:right w:val="none" w:sz="0" w:space="0" w:color="auto"/>
                  </w:divBdr>
                </w:div>
                <w:div w:id="1809274155">
                  <w:marLeft w:val="0"/>
                  <w:marRight w:val="0"/>
                  <w:marTop w:val="0"/>
                  <w:marBottom w:val="0"/>
                  <w:divBdr>
                    <w:top w:val="none" w:sz="0" w:space="0" w:color="auto"/>
                    <w:left w:val="none" w:sz="0" w:space="0" w:color="auto"/>
                    <w:bottom w:val="none" w:sz="0" w:space="0" w:color="auto"/>
                    <w:right w:val="none" w:sz="0" w:space="0" w:color="auto"/>
                  </w:divBdr>
                </w:div>
                <w:div w:id="1373574562">
                  <w:marLeft w:val="0"/>
                  <w:marRight w:val="0"/>
                  <w:marTop w:val="0"/>
                  <w:marBottom w:val="0"/>
                  <w:divBdr>
                    <w:top w:val="none" w:sz="0" w:space="0" w:color="auto"/>
                    <w:left w:val="none" w:sz="0" w:space="0" w:color="auto"/>
                    <w:bottom w:val="none" w:sz="0" w:space="0" w:color="auto"/>
                    <w:right w:val="none" w:sz="0" w:space="0" w:color="auto"/>
                  </w:divBdr>
                </w:div>
              </w:divsChild>
            </w:div>
            <w:div w:id="7987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4542</Words>
  <Characters>27254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Chruściel</dc:creator>
  <cp:keywords/>
  <dc:description/>
  <cp:lastModifiedBy>Wojtek Chruściel</cp:lastModifiedBy>
  <cp:revision>2</cp:revision>
  <dcterms:created xsi:type="dcterms:W3CDTF">2020-02-07T08:51:00Z</dcterms:created>
  <dcterms:modified xsi:type="dcterms:W3CDTF">2020-02-07T08:59:00Z</dcterms:modified>
</cp:coreProperties>
</file>