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D" w:rsidRDefault="00A00A9D" w:rsidP="00A00A9D">
      <w:r>
        <w:t>………………………………</w:t>
      </w:r>
    </w:p>
    <w:p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:rsidR="00A00A9D" w:rsidRDefault="00A00A9D" w:rsidP="00A00A9D">
      <w:pPr>
        <w:rPr>
          <w:vertAlign w:val="superscript"/>
        </w:rPr>
      </w:pPr>
    </w:p>
    <w:p w:rsidR="00A00A9D" w:rsidRDefault="00A00A9D" w:rsidP="00A00A9D">
      <w:pPr>
        <w:rPr>
          <w:b/>
          <w:vertAlign w:val="superscript"/>
        </w:rPr>
      </w:pPr>
    </w:p>
    <w:p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both"/>
      </w:pPr>
      <w:r>
        <w:t>Termin zgłaszania opinii do projektu aktu: 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 ochrona.srodowiska@miastochojnice.pl</w:t>
      </w:r>
    </w:p>
    <w:p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A9D"/>
    <w:rsid w:val="00A00A9D"/>
    <w:rsid w:val="00D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2016-04-12T08:03:00Z</dcterms:created>
  <dcterms:modified xsi:type="dcterms:W3CDTF">2016-04-12T08:04:00Z</dcterms:modified>
</cp:coreProperties>
</file>