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62" w:rsidRPr="004A5327" w:rsidRDefault="00D27E62" w:rsidP="00D27E62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>Komunikat w sprawie transmisji on-line sesji otwarcia ofert w dniu 03.04.2020 r.</w:t>
      </w:r>
    </w:p>
    <w:p w:rsidR="00D27E62" w:rsidRDefault="00D27E62" w:rsidP="00D27E62">
      <w:pPr>
        <w:jc w:val="both"/>
      </w:pPr>
    </w:p>
    <w:p w:rsidR="00D27E62" w:rsidRDefault="00D27E62" w:rsidP="00D27E62">
      <w:pPr>
        <w:spacing w:after="0" w:line="240" w:lineRule="auto"/>
        <w:jc w:val="both"/>
      </w:pPr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postępowań przetargowych pn.</w:t>
      </w:r>
    </w:p>
    <w:p w:rsidR="00D27E62" w:rsidRPr="002044F8" w:rsidRDefault="00D27E62" w:rsidP="00D27E62">
      <w:pPr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bookmarkStart w:id="0" w:name="_Hlk514233296"/>
      <w:r>
        <w:rPr>
          <w:rFonts w:eastAsia="Times New Roman"/>
          <w:b/>
          <w:sz w:val="22"/>
          <w:szCs w:val="22"/>
          <w:lang w:eastAsia="ar-SA"/>
        </w:rPr>
        <w:t xml:space="preserve">Profilowanie nawierzchni dróg gruntowych na terenie miasta </w:t>
      </w:r>
    </w:p>
    <w:bookmarkEnd w:id="0"/>
    <w:p w:rsidR="00D27E62" w:rsidRDefault="00D27E62" w:rsidP="00D27E62">
      <w:pPr>
        <w:jc w:val="both"/>
      </w:pPr>
    </w:p>
    <w:p w:rsidR="00D27E62" w:rsidRDefault="00D27E62" w:rsidP="00D27E62">
      <w:pPr>
        <w:jc w:val="both"/>
      </w:pP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:rsidR="00D27E62" w:rsidRDefault="00D27E62" w:rsidP="00D27E62">
      <w:pPr>
        <w:jc w:val="both"/>
      </w:pPr>
      <w:r>
        <w:t>W związku z powyższym informujemy, że transmisja rozpocznie się w dniu 17 kwietnia 2020 roku o godz. 1</w:t>
      </w:r>
      <w:r>
        <w:t>2</w:t>
      </w:r>
      <w:r>
        <w:t>:</w:t>
      </w:r>
      <w:r>
        <w:t>0</w:t>
      </w:r>
      <w:r>
        <w:t>0.</w:t>
      </w:r>
    </w:p>
    <w:p w:rsidR="00D27E62" w:rsidRDefault="00D27E62" w:rsidP="00D27E62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D27E62" w:rsidRDefault="00D27E62" w:rsidP="00D27E62">
      <w:pPr>
        <w:jc w:val="both"/>
      </w:pPr>
      <w:r>
        <w:t>Zgodnie z komunikatem Urzędu Zamówień Publicznych:</w:t>
      </w:r>
    </w:p>
    <w:p w:rsidR="00D27E62" w:rsidRPr="004D7D6A" w:rsidRDefault="00D27E62" w:rsidP="00D27E62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  <w:bookmarkStart w:id="1" w:name="_GoBack"/>
      <w:bookmarkEnd w:id="1"/>
    </w:p>
    <w:p w:rsidR="00D27E62" w:rsidRDefault="00D27E62" w:rsidP="00D27E62">
      <w:pPr>
        <w:jc w:val="both"/>
      </w:pPr>
      <w:r>
        <w:t xml:space="preserve">Więcej informacji na stronie: </w:t>
      </w:r>
      <w:hyperlink r:id="rId6" w:history="1">
        <w:r w:rsidRPr="00D27E62">
          <w:rPr>
            <w:rStyle w:val="Hipercze"/>
          </w:rPr>
          <w:t>https://www.miastochojnice.pl/zamowienia-publiczne/ogloszenie-o-zamowieniu-profilowanie-nawierzchni-d</w:t>
        </w:r>
        <w:r w:rsidRPr="00D27E62">
          <w:rPr>
            <w:rStyle w:val="Hipercze"/>
          </w:rPr>
          <w:t>r</w:t>
        </w:r>
        <w:r w:rsidRPr="00D27E62">
          <w:rPr>
            <w:rStyle w:val="Hipercze"/>
          </w:rPr>
          <w:t>og-gruntowych-na-terenie-miasta-chojnice/</w:t>
        </w:r>
      </w:hyperlink>
    </w:p>
    <w:p w:rsidR="00D27E62" w:rsidRPr="004D7D6A" w:rsidRDefault="00D27E62" w:rsidP="00D27E62">
      <w:pPr>
        <w:jc w:val="both"/>
      </w:pPr>
    </w:p>
    <w:p w:rsidR="000A4C27" w:rsidRDefault="000A4C27"/>
    <w:sectPr w:rsidR="000A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62"/>
    <w:rsid w:val="000A4C27"/>
    <w:rsid w:val="00D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CECF"/>
  <w15:chartTrackingRefBased/>
  <w15:docId w15:val="{1B249752-A640-40C6-9CA5-8CBE866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6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E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7E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profilowanie-nawierzchni-drog-gruntowych-na-terenie-miasta-chojnice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dcterms:created xsi:type="dcterms:W3CDTF">2020-04-08T08:10:00Z</dcterms:created>
  <dcterms:modified xsi:type="dcterms:W3CDTF">2020-04-08T08:16:00Z</dcterms:modified>
</cp:coreProperties>
</file>